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643914"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643914">
        <w:rPr>
          <w:rFonts w:ascii="Arial" w:hAnsi="Arial" w:cs="Arial"/>
          <w:b/>
          <w:sz w:val="24"/>
          <w:szCs w:val="24"/>
        </w:rPr>
        <w:t>6</w:t>
      </w:r>
      <w:r w:rsidRPr="00F644CF">
        <w:rPr>
          <w:rFonts w:ascii="Arial" w:hAnsi="Arial" w:cs="Arial"/>
          <w:b/>
          <w:sz w:val="24"/>
          <w:szCs w:val="24"/>
        </w:rPr>
        <w:tab/>
      </w:r>
      <w:r w:rsidR="00D65F76" w:rsidRPr="00D65F76">
        <w:rPr>
          <w:rFonts w:ascii="Arial" w:hAnsi="Arial" w:cs="Arial"/>
          <w:b/>
          <w:sz w:val="24"/>
          <w:szCs w:val="24"/>
        </w:rPr>
        <w:t>R4-2300948</w:t>
      </w:r>
      <w:bookmarkStart w:id="0" w:name="_GoBack"/>
      <w:bookmarkEnd w:id="0"/>
    </w:p>
    <w:p w:rsidR="00DE55A0" w:rsidRPr="00807EF6" w:rsidRDefault="00643914"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Athens</w:t>
      </w:r>
      <w:r w:rsidR="002476C5">
        <w:rPr>
          <w:rFonts w:ascii="Arial" w:eastAsia="SimSun" w:hAnsi="Arial"/>
          <w:b/>
          <w:sz w:val="24"/>
          <w:szCs w:val="24"/>
          <w:lang w:eastAsia="zh-CN"/>
        </w:rPr>
        <w:t xml:space="preserve">, </w:t>
      </w:r>
      <w:r>
        <w:rPr>
          <w:rFonts w:ascii="Arial" w:eastAsia="SimSun" w:hAnsi="Arial"/>
          <w:b/>
          <w:sz w:val="24"/>
          <w:szCs w:val="24"/>
          <w:lang w:eastAsia="zh-CN"/>
        </w:rPr>
        <w:t>Greece</w:t>
      </w:r>
      <w:r w:rsidR="002476C5">
        <w:rPr>
          <w:rFonts w:ascii="Arial" w:eastAsia="SimSun" w:hAnsi="Arial"/>
          <w:b/>
          <w:sz w:val="24"/>
          <w:szCs w:val="24"/>
          <w:lang w:eastAsia="zh-CN"/>
        </w:rPr>
        <w:t>,</w:t>
      </w:r>
      <w:r w:rsidR="00CC736E">
        <w:rPr>
          <w:rFonts w:ascii="Arial" w:eastAsia="SimSun" w:hAnsi="Arial"/>
          <w:b/>
          <w:sz w:val="24"/>
          <w:szCs w:val="24"/>
          <w:lang w:eastAsia="zh-CN"/>
        </w:rPr>
        <w:t xml:space="preserve"> </w:t>
      </w:r>
      <w:r>
        <w:rPr>
          <w:rFonts w:ascii="Arial" w:eastAsia="SimSun" w:hAnsi="Arial" w:cs="Arial"/>
          <w:b/>
          <w:sz w:val="24"/>
          <w:szCs w:val="24"/>
          <w:lang w:eastAsia="zh-CN"/>
        </w:rPr>
        <w:t>February</w:t>
      </w:r>
      <w:r w:rsidR="00292E94" w:rsidRPr="004A029C">
        <w:rPr>
          <w:rFonts w:ascii="Arial" w:eastAsia="SimSun" w:hAnsi="Arial" w:cs="Arial"/>
          <w:b/>
          <w:sz w:val="24"/>
          <w:szCs w:val="24"/>
          <w:lang w:eastAsia="zh-CN"/>
        </w:rPr>
        <w:t xml:space="preserve"> </w:t>
      </w:r>
      <w:r>
        <w:rPr>
          <w:rFonts w:ascii="Arial" w:eastAsia="SimSun" w:hAnsi="Arial" w:cs="Arial"/>
          <w:b/>
          <w:sz w:val="24"/>
          <w:szCs w:val="24"/>
          <w:lang w:eastAsia="zh-CN"/>
        </w:rPr>
        <w:t>27</w:t>
      </w:r>
      <w:r w:rsidR="00292E94" w:rsidRPr="004A029C">
        <w:rPr>
          <w:rFonts w:ascii="Arial" w:eastAsia="SimSun" w:hAnsi="Arial" w:cs="Arial"/>
          <w:b/>
          <w:sz w:val="24"/>
          <w:szCs w:val="24"/>
          <w:lang w:eastAsia="zh-CN"/>
        </w:rPr>
        <w:t xml:space="preserve"> – </w:t>
      </w:r>
      <w:r>
        <w:rPr>
          <w:rFonts w:ascii="Arial" w:eastAsia="SimSun" w:hAnsi="Arial" w:cs="Arial"/>
          <w:b/>
          <w:sz w:val="24"/>
          <w:szCs w:val="24"/>
          <w:lang w:eastAsia="zh-CN"/>
        </w:rPr>
        <w:t>March 3</w:t>
      </w:r>
      <w:r w:rsidR="00292E94" w:rsidRPr="004A029C">
        <w:rPr>
          <w:rFonts w:ascii="Arial" w:eastAsia="SimSun" w:hAnsi="Arial" w:cs="Arial"/>
          <w:b/>
          <w:sz w:val="24"/>
          <w:szCs w:val="24"/>
          <w:lang w:eastAsia="zh-CN"/>
        </w:rPr>
        <w:t>, 202</w:t>
      </w:r>
      <w:r>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D3DDE">
        <w:rPr>
          <w:rFonts w:ascii="Arial" w:hAnsi="Arial" w:cs="Arial" w:hint="eastAsia"/>
          <w:lang w:val="en-US" w:eastAsia="ko-KR"/>
        </w:rPr>
        <w:t xml:space="preserve">Discussion on </w:t>
      </w:r>
      <w:r w:rsidR="003D3DDE">
        <w:rPr>
          <w:rFonts w:ascii="Arial" w:hAnsi="Arial" w:cs="Arial"/>
          <w:lang w:val="en-US"/>
        </w:rPr>
        <w:t xml:space="preserve">general </w:t>
      </w:r>
      <w:r w:rsidR="00BB45E0">
        <w:rPr>
          <w:rFonts w:ascii="Arial" w:hAnsi="Arial" w:cs="Arial"/>
          <w:lang w:val="en-US"/>
        </w:rPr>
        <w:t>RRM on</w:t>
      </w:r>
      <w:r w:rsidR="00683CAB">
        <w:rPr>
          <w:rFonts w:ascii="Arial" w:hAnsi="Arial" w:cs="Arial"/>
          <w:lang w:val="en-US"/>
        </w:rPr>
        <w:t xml:space="preserve"> Rel-18 NR </w:t>
      </w:r>
      <w:r w:rsidR="00100413">
        <w:rPr>
          <w:rFonts w:ascii="Arial" w:hAnsi="Arial" w:cs="Arial" w:hint="eastAsia"/>
          <w:lang w:val="en-US" w:eastAsia="ko-KR"/>
        </w:rPr>
        <w:t xml:space="preserve">Sidelink Evolution </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00413">
        <w:rPr>
          <w:rFonts w:ascii="Arial" w:hAnsi="Arial" w:cs="Arial"/>
          <w:lang w:val="en-US" w:eastAsia="ko-KR"/>
        </w:rPr>
        <w:t>9.29.3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3D3DDE">
        <w:rPr>
          <w:rFonts w:ascii="Arial" w:hAnsi="Arial" w:cs="Arial"/>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812EBD" w:rsidRDefault="00812EBD" w:rsidP="00662107">
      <w:pPr>
        <w:pStyle w:val="a0"/>
        <w:jc w:val="both"/>
        <w:rPr>
          <w:lang w:val="en-US" w:eastAsia="ko-KR"/>
        </w:rPr>
      </w:pPr>
      <w:r>
        <w:rPr>
          <w:lang w:val="en-US" w:eastAsia="ko-KR"/>
        </w:rPr>
        <w:t xml:space="preserve">Based on WID [1], </w:t>
      </w:r>
      <w:r w:rsidR="00D34C54">
        <w:rPr>
          <w:lang w:val="en-US" w:eastAsia="ko-KR"/>
        </w:rPr>
        <w:t xml:space="preserve">RAN4 works </w:t>
      </w:r>
      <w:r w:rsidR="00683CAB">
        <w:rPr>
          <w:lang w:val="en-US" w:eastAsia="ko-KR"/>
        </w:rPr>
        <w:t xml:space="preserve">on NR </w:t>
      </w:r>
      <w:r w:rsidR="00D34C54">
        <w:rPr>
          <w:lang w:val="en-US" w:eastAsia="ko-KR"/>
        </w:rPr>
        <w:t xml:space="preserve">Sidelink Evolution </w:t>
      </w:r>
      <w:r w:rsidR="00683CAB">
        <w:rPr>
          <w:lang w:val="en-US" w:eastAsia="ko-KR"/>
        </w:rPr>
        <w:t xml:space="preserve">start at RAN4#106. The </w:t>
      </w:r>
      <w:r w:rsidR="00A94CDC">
        <w:rPr>
          <w:lang w:val="en-US" w:eastAsia="ko-KR"/>
        </w:rPr>
        <w:t>objectives</w:t>
      </w:r>
      <w:r w:rsidR="00683CAB">
        <w:rPr>
          <w:lang w:val="en-US" w:eastAsia="ko-KR"/>
        </w:rPr>
        <w:t xml:space="preserve"> of this WI are </w:t>
      </w:r>
    </w:p>
    <w:tbl>
      <w:tblPr>
        <w:tblStyle w:val="a9"/>
        <w:tblW w:w="0" w:type="auto"/>
        <w:tblLook w:val="04A0" w:firstRow="1" w:lastRow="0" w:firstColumn="1" w:lastColumn="0" w:noHBand="0" w:noVBand="1"/>
      </w:tblPr>
      <w:tblGrid>
        <w:gridCol w:w="9855"/>
      </w:tblGrid>
      <w:tr w:rsidR="00683CAB" w:rsidTr="00683CAB">
        <w:tc>
          <w:tcPr>
            <w:tcW w:w="9855" w:type="dxa"/>
          </w:tcPr>
          <w:p w:rsidR="00683CAB" w:rsidRPr="00136DCA" w:rsidRDefault="00683CAB" w:rsidP="00683CAB">
            <w:pPr>
              <w:numPr>
                <w:ilvl w:val="0"/>
                <w:numId w:val="18"/>
              </w:numPr>
              <w:overflowPunct w:val="0"/>
              <w:autoSpaceDE w:val="0"/>
              <w:autoSpaceDN w:val="0"/>
              <w:adjustRightInd w:val="0"/>
              <w:spacing w:before="120"/>
              <w:ind w:left="426" w:hanging="284"/>
              <w:textAlignment w:val="baseline"/>
              <w:rPr>
                <w:rFonts w:ascii="Times" w:hAnsi="Times" w:cs="Times"/>
              </w:rPr>
            </w:pPr>
            <w:r w:rsidRPr="00136DCA">
              <w:rPr>
                <w:rFonts w:ascii="Times" w:hAnsi="Times" w:cs="Times"/>
              </w:rPr>
              <w:t>Specify mechanism to support NR sidelink CA operation based on LTE sidelink CA operation [RAN2, RAN1, RAN4]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 RAN#99</w:t>
            </w:r>
            <w:r w:rsidRPr="00136DCA">
              <w:rPr>
                <w:rFonts w:ascii="Times" w:hAnsi="Times" w:cs="Times"/>
              </w:rPr>
              <w:t>)</w:t>
            </w:r>
          </w:p>
          <w:p w:rsidR="00683CAB" w:rsidRPr="00136DCA"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rsidR="00683CAB" w:rsidRPr="00136DCA"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rsidR="00683CAB" w:rsidRPr="00136DCA"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rsidR="00683CAB" w:rsidRPr="00136DCA"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rsidR="00683CAB" w:rsidRPr="00136DCA" w:rsidRDefault="00683CAB" w:rsidP="00683CAB">
            <w:pPr>
              <w:numPr>
                <w:ilvl w:val="1"/>
                <w:numId w:val="19"/>
              </w:numPr>
              <w:overflowPunct w:val="0"/>
              <w:autoSpaceDE w:val="0"/>
              <w:autoSpaceDN w:val="0"/>
              <w:adjustRightInd w:val="0"/>
              <w:spacing w:before="60" w:after="60"/>
              <w:ind w:left="1418" w:hanging="284"/>
              <w:textAlignment w:val="baseline"/>
              <w:rPr>
                <w:rFonts w:ascii="Times" w:hAnsi="Times" w:cs="Times"/>
                <w:lang w:eastAsia="ko-KR"/>
              </w:rPr>
            </w:pPr>
            <w:bookmarkStart w:id="1"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1"/>
            <w:r w:rsidRPr="00136DCA">
              <w:rPr>
                <w:rFonts w:ascii="Times" w:hAnsi="Times" w:cs="Times"/>
                <w:lang w:eastAsia="ko-KR"/>
              </w:rPr>
              <w:t xml:space="preserve"> (when SL-HARQ is enabled in SCI)</w:t>
            </w:r>
          </w:p>
          <w:p w:rsidR="00683CAB" w:rsidRPr="00CC3C61" w:rsidRDefault="00683CAB" w:rsidP="00683CAB">
            <w:pPr>
              <w:numPr>
                <w:ilvl w:val="0"/>
                <w:numId w:val="18"/>
              </w:numPr>
              <w:overflowPunct w:val="0"/>
              <w:autoSpaceDE w:val="0"/>
              <w:autoSpaceDN w:val="0"/>
              <w:adjustRightInd w:val="0"/>
              <w:spacing w:before="120"/>
              <w:ind w:left="426" w:hanging="284"/>
              <w:textAlignment w:val="baseline"/>
              <w:rPr>
                <w:rFonts w:ascii="Times" w:hAnsi="Times" w:cs="Times"/>
                <w:highlight w:val="yellow"/>
              </w:rPr>
            </w:pPr>
            <w:r w:rsidRPr="00CC3C61">
              <w:rPr>
                <w:rFonts w:ascii="Times" w:hAnsi="Times" w:cs="Times"/>
                <w:highlight w:val="yellow"/>
              </w:rPr>
              <w:t>Study and specify support of sidelink on unlicensed spectrum for both mode 1 and mode 2 where Uu operation for mode 1 is limited to licensed spectrum only [RAN1, RAN2, RAN4]</w:t>
            </w:r>
          </w:p>
          <w:p w:rsidR="00683CAB" w:rsidRPr="00420B53"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rsidR="00683CAB" w:rsidRDefault="00683CAB" w:rsidP="00683CAB">
            <w:pPr>
              <w:numPr>
                <w:ilvl w:val="1"/>
                <w:numId w:val="19"/>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rsidR="00683CAB" w:rsidRPr="00B248A5" w:rsidRDefault="00683CAB" w:rsidP="00683CAB">
            <w:pPr>
              <w:numPr>
                <w:ilvl w:val="2"/>
                <w:numId w:val="19"/>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2"/>
          </w:p>
          <w:p w:rsidR="00683CAB" w:rsidRPr="00B248A5" w:rsidRDefault="00683CAB" w:rsidP="00683CAB">
            <w:pPr>
              <w:numPr>
                <w:ilvl w:val="2"/>
                <w:numId w:val="19"/>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rsidR="00683CAB" w:rsidRPr="00B248A5"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01"/>
            <w:r w:rsidRPr="00B248A5">
              <w:rPr>
                <w:rFonts w:ascii="Times" w:hAnsi="Times" w:cs="Times"/>
                <w:lang w:eastAsia="ko-KR"/>
              </w:rPr>
              <w:t>Physical channel design framework: Required changes to NR sidelink physical channel structures and procedures to operate on unlicensed spectrum</w:t>
            </w:r>
            <w:bookmarkEnd w:id="3"/>
          </w:p>
          <w:p w:rsidR="00683CAB" w:rsidRPr="00B248A5" w:rsidRDefault="00683CAB" w:rsidP="00683CAB">
            <w:pPr>
              <w:numPr>
                <w:ilvl w:val="1"/>
                <w:numId w:val="19"/>
              </w:numPr>
              <w:overflowPunct w:val="0"/>
              <w:autoSpaceDE w:val="0"/>
              <w:autoSpaceDN w:val="0"/>
              <w:adjustRightInd w:val="0"/>
              <w:spacing w:before="60" w:after="60"/>
              <w:ind w:left="1418" w:hanging="284"/>
              <w:textAlignment w:val="baseline"/>
              <w:rPr>
                <w:rFonts w:ascii="Times" w:hAnsi="Times" w:cs="Times"/>
                <w:lang w:eastAsia="ko-KR"/>
              </w:rPr>
            </w:pPr>
            <w:bookmarkStart w:id="4" w:name="_Hlk89917118"/>
            <w:r w:rsidRPr="00B248A5">
              <w:rPr>
                <w:rFonts w:ascii="Times" w:hAnsi="Times" w:cs="Times"/>
                <w:lang w:eastAsia="ko-KR"/>
              </w:rPr>
              <w:t xml:space="preserve">The existing NR sidelink and NR-U channel structure shall be reused </w:t>
            </w:r>
            <w:bookmarkEnd w:id="4"/>
            <w:r w:rsidRPr="00B248A5">
              <w:rPr>
                <w:rFonts w:ascii="Times" w:hAnsi="Times" w:cs="Times"/>
                <w:lang w:eastAsia="ko-KR"/>
              </w:rPr>
              <w:t>as the baseline.</w:t>
            </w:r>
          </w:p>
          <w:p w:rsidR="00683CAB" w:rsidRPr="00B248A5"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bookmarkStart w:id="5" w:name="_Hlk89917140"/>
            <w:r w:rsidRPr="00B248A5">
              <w:rPr>
                <w:rFonts w:ascii="Times" w:hAnsi="Times" w:cs="Times"/>
                <w:lang w:eastAsia="ko-KR"/>
              </w:rPr>
              <w:t>No specific enhancements for existing NR SL feature</w:t>
            </w:r>
            <w:bookmarkEnd w:id="5"/>
          </w:p>
          <w:p w:rsidR="00683CAB"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6" w:name="_Hlk89917215"/>
            <w:r w:rsidRPr="00B248A5">
              <w:rPr>
                <w:rFonts w:ascii="Times" w:hAnsi="Times" w:cs="Times"/>
                <w:lang w:eastAsia="ko-KR"/>
              </w:rPr>
              <w:t>.</w:t>
            </w:r>
            <w:bookmarkEnd w:id="6"/>
          </w:p>
          <w:p w:rsidR="00683CAB" w:rsidRPr="00B248A5"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gNB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rsidR="00683CAB" w:rsidRPr="00420B53" w:rsidRDefault="00683CAB" w:rsidP="00683CAB">
            <w:pPr>
              <w:numPr>
                <w:ilvl w:val="0"/>
                <w:numId w:val="18"/>
              </w:numPr>
              <w:overflowPunct w:val="0"/>
              <w:autoSpaceDE w:val="0"/>
              <w:autoSpaceDN w:val="0"/>
              <w:adjustRightInd w:val="0"/>
              <w:spacing w:before="120"/>
              <w:ind w:left="426" w:hanging="284"/>
              <w:textAlignment w:val="baseline"/>
              <w:rPr>
                <w:rFonts w:ascii="Times" w:hAnsi="Times" w:cs="Times"/>
              </w:rPr>
            </w:pPr>
            <w:bookmarkStart w:id="7" w:name="_Hlk89917254"/>
            <w:r w:rsidRPr="00420B53">
              <w:rPr>
                <w:rFonts w:ascii="Times" w:hAnsi="Times" w:cs="Times"/>
                <w:iCs/>
              </w:rPr>
              <w:t>Study enhanced sidelink operation on FR2 licensed spectrum [RAN1, RAN2]</w:t>
            </w:r>
            <w:bookmarkEnd w:id="7"/>
          </w:p>
          <w:p w:rsidR="00683CAB" w:rsidRPr="0088723B"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bookmarkStart w:id="8"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8"/>
            <w:r>
              <w:rPr>
                <w:rFonts w:ascii="Times" w:hAnsi="Times" w:cs="Times"/>
                <w:lang w:eastAsia="ko-KR"/>
              </w:rPr>
              <w:t xml:space="preserve"> in 4Q 2022. [RAN1]</w:t>
            </w:r>
          </w:p>
          <w:p w:rsidR="00683CAB" w:rsidRPr="005F1EAA"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lang w:eastAsia="ko-KR"/>
              </w:rPr>
            </w:pPr>
            <w:bookmarkStart w:id="9" w:name="_Hlk89917283"/>
            <w:r>
              <w:rPr>
                <w:rFonts w:ascii="Times" w:hAnsi="Times" w:cs="Times"/>
                <w:iCs/>
                <w:lang w:eastAsia="ko-KR"/>
              </w:rPr>
              <w:t>Study</w:t>
            </w:r>
            <w:r w:rsidRPr="006D68C5">
              <w:rPr>
                <w:rFonts w:ascii="Times" w:hAnsi="Times" w:cs="Times"/>
                <w:iCs/>
                <w:lang w:eastAsia="ko-KR"/>
              </w:rPr>
              <w:t xml:space="preserve">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bookmarkEnd w:id="9"/>
            <w:r>
              <w:rPr>
                <w:rFonts w:ascii="Times" w:hAnsi="Times" w:cs="Times"/>
                <w:iCs/>
                <w:lang w:eastAsia="ko-KR"/>
              </w:rPr>
              <w:t xml:space="preserve"> [RAN1, RAN2]</w:t>
            </w:r>
          </w:p>
          <w:p w:rsidR="00683CAB" w:rsidRPr="006D68C5" w:rsidRDefault="00683CAB" w:rsidP="00683CAB">
            <w:pPr>
              <w:numPr>
                <w:ilvl w:val="1"/>
                <w:numId w:val="19"/>
              </w:numPr>
              <w:overflowPunct w:val="0"/>
              <w:autoSpaceDE w:val="0"/>
              <w:autoSpaceDN w:val="0"/>
              <w:adjustRightInd w:val="0"/>
              <w:spacing w:before="60" w:after="60"/>
              <w:textAlignment w:val="baseline"/>
              <w:rPr>
                <w:rFonts w:ascii="Times" w:hAnsi="Times" w:cs="Times"/>
                <w:lang w:eastAsia="ko-KR"/>
              </w:rPr>
            </w:pPr>
            <w:bookmarkStart w:id="10" w:name="_Hlk89917309"/>
            <w:r>
              <w:rPr>
                <w:rFonts w:ascii="Times" w:hAnsi="Times" w:cs="Times"/>
                <w:lang w:eastAsia="ko-KR"/>
              </w:rPr>
              <w:t>Beam management in FR2 licensed spectrum considers sidelink unicast communication only.</w:t>
            </w:r>
            <w:bookmarkEnd w:id="10"/>
          </w:p>
          <w:p w:rsidR="00683CAB" w:rsidRPr="00CC3C61" w:rsidRDefault="00683CAB" w:rsidP="00683CAB">
            <w:pPr>
              <w:numPr>
                <w:ilvl w:val="0"/>
                <w:numId w:val="18"/>
              </w:numPr>
              <w:overflowPunct w:val="0"/>
              <w:autoSpaceDE w:val="0"/>
              <w:autoSpaceDN w:val="0"/>
              <w:adjustRightInd w:val="0"/>
              <w:spacing w:before="120"/>
              <w:ind w:left="426" w:hanging="284"/>
              <w:textAlignment w:val="baseline"/>
              <w:rPr>
                <w:rFonts w:ascii="Times" w:hAnsi="Times" w:cs="Times"/>
                <w:iCs/>
                <w:highlight w:val="yellow"/>
              </w:rPr>
            </w:pPr>
            <w:r w:rsidRPr="00CC3C61">
              <w:rPr>
                <w:rFonts w:ascii="Times" w:hAnsi="Times" w:cs="Times"/>
                <w:highlight w:val="yellow"/>
              </w:rPr>
              <w:t>Study and specify, if necessary, mechanism(s) for co-channel coexistence for LTE sidelink and NR sidelink including performance, necessity, feasibility, and potential specification impact if any [RAN1, RAN2, RAN4]</w:t>
            </w:r>
          </w:p>
          <w:p w:rsidR="00683CAB" w:rsidRPr="00C94CDD"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rsidR="00683CAB" w:rsidRPr="00477FA8" w:rsidRDefault="00683CAB" w:rsidP="00683CAB">
            <w:pPr>
              <w:numPr>
                <w:ilvl w:val="0"/>
                <w:numId w:val="19"/>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lastRenderedPageBreak/>
              <w:t>Note, RAN1 continues the work on dynamic resource pool sharing based on existing agreements and WID with high priority for Type A devices and operating combination A</w:t>
            </w:r>
          </w:p>
          <w:p w:rsidR="00683CAB" w:rsidRDefault="00683CAB" w:rsidP="00683CAB">
            <w:pPr>
              <w:numPr>
                <w:ilvl w:val="0"/>
                <w:numId w:val="18"/>
              </w:numPr>
              <w:overflowPunct w:val="0"/>
              <w:autoSpaceDE w:val="0"/>
              <w:autoSpaceDN w:val="0"/>
              <w:adjustRightInd w:val="0"/>
              <w:spacing w:before="120"/>
              <w:ind w:left="426" w:hanging="284"/>
              <w:textAlignment w:val="baseline"/>
              <w:rPr>
                <w:rFonts w:ascii="Times" w:hAnsi="Times" w:cs="Times"/>
                <w:iCs/>
                <w:lang w:eastAsia="ko-KR"/>
              </w:rPr>
            </w:pPr>
            <w:r>
              <w:rPr>
                <w:rFonts w:ascii="Times" w:hAnsi="Times" w:cs="Times"/>
                <w:iCs/>
                <w:lang w:eastAsia="ko-KR"/>
              </w:rPr>
              <w:t>UE Tx and Rx RF requirement for s</w:t>
            </w:r>
            <w:r w:rsidRPr="00450B0D">
              <w:rPr>
                <w:rFonts w:ascii="Times" w:hAnsi="Times" w:cs="Times"/>
                <w:iCs/>
                <w:lang w:eastAsia="ko-KR"/>
              </w:rPr>
              <w:t>upport</w:t>
            </w:r>
            <w:r>
              <w:rPr>
                <w:rFonts w:ascii="Times" w:hAnsi="Times" w:cs="Times"/>
                <w:iCs/>
                <w:lang w:eastAsia="ko-KR"/>
              </w:rPr>
              <w:t>ing</w:t>
            </w:r>
            <w:r w:rsidRPr="00450B0D">
              <w:rPr>
                <w:rFonts w:ascii="Times" w:hAnsi="Times" w:cs="Times"/>
                <w:iCs/>
                <w:lang w:eastAsia="ko-KR"/>
              </w:rPr>
              <w:t xml:space="preserve"> new </w:t>
            </w:r>
            <w:r>
              <w:rPr>
                <w:rFonts w:ascii="Times" w:hAnsi="Times" w:cs="Times"/>
                <w:iCs/>
                <w:lang w:eastAsia="ko-KR"/>
              </w:rPr>
              <w:t xml:space="preserve">features introduced in this WI, </w:t>
            </w:r>
            <w:r w:rsidRPr="00450B0D">
              <w:rPr>
                <w:rFonts w:ascii="Times" w:hAnsi="Times" w:cs="Times"/>
                <w:iCs/>
                <w:lang w:eastAsia="ko-KR"/>
              </w:rPr>
              <w:t>sidelink frequency bands for single-carrier operation and frequency band combinations for carrier aggregation operation [RAN4]</w:t>
            </w:r>
          </w:p>
          <w:p w:rsidR="00683CAB" w:rsidRDefault="00683CAB" w:rsidP="00683CAB">
            <w:pPr>
              <w:numPr>
                <w:ilvl w:val="0"/>
                <w:numId w:val="19"/>
              </w:numPr>
              <w:overflowPunct w:val="0"/>
              <w:autoSpaceDE w:val="0"/>
              <w:autoSpaceDN w:val="0"/>
              <w:adjustRightInd w:val="0"/>
              <w:spacing w:before="60" w:after="60"/>
              <w:textAlignment w:val="baseline"/>
              <w:rPr>
                <w:rFonts w:ascii="Times" w:hAnsi="Times" w:cs="Times"/>
                <w:iCs/>
                <w:lang w:eastAsia="ko-KR"/>
              </w:rPr>
            </w:pPr>
            <w:r w:rsidRPr="00450B0D">
              <w:rPr>
                <w:rFonts w:ascii="Times" w:hAnsi="Times" w:cs="Times"/>
                <w:iCs/>
                <w:lang w:eastAsia="ko-KR"/>
              </w:rPr>
              <w:t>The exact frequency bands for both licensed and ITS-dedicated spectrum in FR1 and FR2 are to be determined based on company input during the WI.</w:t>
            </w:r>
          </w:p>
          <w:p w:rsidR="00683CAB" w:rsidRDefault="00683CAB" w:rsidP="00683CAB">
            <w:pPr>
              <w:numPr>
                <w:ilvl w:val="0"/>
                <w:numId w:val="19"/>
              </w:numPr>
              <w:overflowPunct w:val="0"/>
              <w:autoSpaceDE w:val="0"/>
              <w:autoSpaceDN w:val="0"/>
              <w:adjustRightInd w:val="0"/>
              <w:spacing w:before="60" w:after="60"/>
              <w:textAlignment w:val="baseline"/>
              <w:rPr>
                <w:rFonts w:ascii="Times" w:hAnsi="Times" w:cs="Times"/>
                <w:iCs/>
                <w:lang w:eastAsia="ko-KR"/>
              </w:rPr>
            </w:pPr>
            <w:r w:rsidRPr="00450B0D">
              <w:rPr>
                <w:rFonts w:ascii="Times" w:hAnsi="Times" w:cs="Times"/>
                <w:iCs/>
                <w:lang w:eastAsia="ko-KR"/>
              </w:rPr>
              <w:t xml:space="preserve">The exact frequency band combinations for both </w:t>
            </w:r>
            <w:r>
              <w:rPr>
                <w:rFonts w:ascii="Times" w:hAnsi="Times" w:cs="Times"/>
                <w:iCs/>
                <w:lang w:eastAsia="ko-KR"/>
              </w:rPr>
              <w:t xml:space="preserve">FR1 </w:t>
            </w:r>
            <w:r w:rsidRPr="00450B0D">
              <w:rPr>
                <w:rFonts w:ascii="Times" w:hAnsi="Times" w:cs="Times"/>
                <w:iCs/>
                <w:lang w:eastAsia="ko-KR"/>
              </w:rPr>
              <w:t>licensed and ITS-dedicated spectrum are to be determined based on company input during the WI.</w:t>
            </w:r>
          </w:p>
          <w:p w:rsidR="00683CAB" w:rsidRDefault="00683CAB" w:rsidP="00683CAB">
            <w:pPr>
              <w:numPr>
                <w:ilvl w:val="0"/>
                <w:numId w:val="19"/>
              </w:numPr>
              <w:overflowPunct w:val="0"/>
              <w:autoSpaceDE w:val="0"/>
              <w:autoSpaceDN w:val="0"/>
              <w:adjustRightInd w:val="0"/>
              <w:spacing w:before="60" w:after="60"/>
              <w:textAlignment w:val="baseline"/>
              <w:rPr>
                <w:rFonts w:ascii="Times" w:hAnsi="Times" w:cs="Times"/>
                <w:iCs/>
                <w:lang w:eastAsia="ko-KR"/>
              </w:rPr>
            </w:pPr>
            <w:r w:rsidRPr="00420B53">
              <w:rPr>
                <w:rFonts w:ascii="Times" w:hAnsi="Times" w:cs="Times"/>
                <w:lang w:eastAsia="ko-KR"/>
              </w:rPr>
              <w:t xml:space="preserve">Frequency bands for the unlicensed spectrum in FR1 are </w:t>
            </w:r>
            <w:r>
              <w:rPr>
                <w:rFonts w:ascii="Times" w:hAnsi="Times" w:cs="Times"/>
                <w:lang w:eastAsia="ko-KR"/>
              </w:rPr>
              <w:t xml:space="preserve">[n46 and n96/n102] (i.e., </w:t>
            </w:r>
            <w:r w:rsidRPr="00420B53">
              <w:rPr>
                <w:rFonts w:ascii="Times" w:hAnsi="Times" w:cs="Times"/>
                <w:lang w:eastAsia="ko-KR"/>
              </w:rPr>
              <w:t>5GHz and 6GHz</w:t>
            </w:r>
            <w:r>
              <w:rPr>
                <w:rFonts w:ascii="Times" w:hAnsi="Times" w:cs="Times"/>
                <w:lang w:eastAsia="ko-KR"/>
              </w:rPr>
              <w:t>) in accordance with corresponding national regulatory requirements.</w:t>
            </w:r>
          </w:p>
          <w:p w:rsidR="00683CAB" w:rsidRDefault="00683CAB" w:rsidP="00683CAB">
            <w:pPr>
              <w:numPr>
                <w:ilvl w:val="0"/>
                <w:numId w:val="19"/>
              </w:numPr>
              <w:overflowPunct w:val="0"/>
              <w:autoSpaceDE w:val="0"/>
              <w:autoSpaceDN w:val="0"/>
              <w:adjustRightInd w:val="0"/>
              <w:spacing w:before="60" w:after="60"/>
              <w:textAlignment w:val="baseline"/>
              <w:rPr>
                <w:rFonts w:ascii="Times" w:hAnsi="Times" w:cs="Times"/>
                <w:iCs/>
                <w:lang w:eastAsia="ko-KR"/>
              </w:rPr>
            </w:pPr>
            <w:r w:rsidRPr="00450B0D">
              <w:rPr>
                <w:rFonts w:ascii="Times" w:hAnsi="Times" w:cs="Times"/>
                <w:iCs/>
                <w:lang w:eastAsia="ko-KR"/>
              </w:rPr>
              <w:t>Support of new sidelink frequency bands and band combinations should ensure coexistence between sidelink and Uu interface in the same and adjacent channels in licensed spectrum.</w:t>
            </w:r>
          </w:p>
          <w:p w:rsidR="00683CAB" w:rsidRPr="00683CAB" w:rsidRDefault="00683CAB" w:rsidP="00DE5836">
            <w:pPr>
              <w:numPr>
                <w:ilvl w:val="0"/>
                <w:numId w:val="18"/>
              </w:numPr>
              <w:overflowPunct w:val="0"/>
              <w:autoSpaceDE w:val="0"/>
              <w:autoSpaceDN w:val="0"/>
              <w:adjustRightInd w:val="0"/>
              <w:spacing w:before="120"/>
              <w:ind w:left="426" w:hanging="284"/>
              <w:textAlignment w:val="baseline"/>
              <w:rPr>
                <w:lang w:eastAsia="ko-KR"/>
              </w:rPr>
            </w:pPr>
            <w:r w:rsidRPr="00D71B72">
              <w:rPr>
                <w:rFonts w:ascii="Times" w:hAnsi="Times" w:cs="Times"/>
                <w:iCs/>
                <w:highlight w:val="yellow"/>
                <w:lang w:eastAsia="ko-KR"/>
              </w:rPr>
              <w:t>UE RRM core requirement for the new features introduced in this WI [RAN4]</w:t>
            </w:r>
          </w:p>
        </w:tc>
      </w:tr>
    </w:tbl>
    <w:p w:rsidR="00683CAB" w:rsidRDefault="00683CAB" w:rsidP="00662107">
      <w:pPr>
        <w:pStyle w:val="a0"/>
        <w:jc w:val="both"/>
        <w:rPr>
          <w:lang w:val="en-US" w:eastAsia="ko-KR"/>
        </w:rPr>
      </w:pPr>
    </w:p>
    <w:p w:rsidR="00683CAB" w:rsidRDefault="00224367" w:rsidP="00662107">
      <w:pPr>
        <w:pStyle w:val="a0"/>
        <w:jc w:val="both"/>
        <w:rPr>
          <w:lang w:val="en-US" w:eastAsia="ko-KR"/>
        </w:rPr>
      </w:pPr>
      <w:r>
        <w:rPr>
          <w:lang w:val="en-US" w:eastAsia="ko-KR"/>
        </w:rPr>
        <w:t>In this contribution, we provide our views on general RRM issues on s</w:t>
      </w:r>
      <w:r w:rsidR="008B2BE9">
        <w:rPr>
          <w:lang w:val="en-US" w:eastAsia="ko-KR"/>
        </w:rPr>
        <w:t>ide</w:t>
      </w:r>
      <w:r>
        <w:rPr>
          <w:lang w:val="en-US" w:eastAsia="ko-KR"/>
        </w:rPr>
        <w:t xml:space="preserve">link evolution based on the yellow highlighted objectives. </w:t>
      </w:r>
    </w:p>
    <w:p w:rsidR="00683CAB" w:rsidRDefault="00683CAB" w:rsidP="00662107">
      <w:pPr>
        <w:pStyle w:val="a0"/>
        <w:jc w:val="both"/>
        <w:rPr>
          <w:lang w:val="en-US" w:eastAsia="ko-KR"/>
        </w:rPr>
      </w:pPr>
    </w:p>
    <w:p w:rsidR="002900EE" w:rsidRDefault="002900EE" w:rsidP="002900EE">
      <w:pPr>
        <w:pStyle w:val="1"/>
        <w:spacing w:line="276" w:lineRule="auto"/>
        <w:jc w:val="both"/>
        <w:rPr>
          <w:lang w:val="en-US" w:eastAsia="ko-KR"/>
        </w:rPr>
      </w:pPr>
      <w:r>
        <w:rPr>
          <w:rFonts w:hint="eastAsia"/>
          <w:lang w:val="en-US" w:eastAsia="ko-KR"/>
        </w:rPr>
        <w:t>Specification structure</w:t>
      </w:r>
    </w:p>
    <w:p w:rsidR="00683296" w:rsidRDefault="00683296" w:rsidP="00662107">
      <w:pPr>
        <w:pStyle w:val="a0"/>
        <w:jc w:val="both"/>
        <w:rPr>
          <w:lang w:val="en-US" w:eastAsia="ko-KR"/>
        </w:rPr>
      </w:pPr>
      <w:r>
        <w:rPr>
          <w:lang w:val="en-US" w:eastAsia="ko-KR"/>
        </w:rPr>
        <w:t>In Rel-18 sidelink evolution, there are several objectives, but two main objectives would be focused in RRM part; sidelink unlicensed spectrum and co-channel coexistence for LTE sidelink and NR sidelink. For co-channel coexistence, it seems to be less impact on RRM part. However, sidelink unlicensed spectrum would be impact on all RRM part, so RAN4 can define the requirements for sidelink unlicensed spectrum with suffix in clause 12 in TS38.133 like NR-U.</w:t>
      </w:r>
    </w:p>
    <w:p w:rsidR="002900EE" w:rsidRDefault="00683296" w:rsidP="00683296">
      <w:pPr>
        <w:pStyle w:val="a0"/>
        <w:numPr>
          <w:ilvl w:val="0"/>
          <w:numId w:val="19"/>
        </w:numPr>
        <w:jc w:val="both"/>
        <w:rPr>
          <w:lang w:val="en-US" w:eastAsia="ko-KR"/>
        </w:rPr>
      </w:pPr>
      <w:r w:rsidRPr="00683296">
        <w:rPr>
          <w:b/>
          <w:i/>
          <w:lang w:val="en-US" w:eastAsia="ko-KR"/>
        </w:rPr>
        <w:t>Proposal 1:</w:t>
      </w:r>
      <w:r>
        <w:rPr>
          <w:lang w:val="en-US" w:eastAsia="ko-KR"/>
        </w:rPr>
        <w:t xml:space="preserve"> Define RRM requirements for sidelink unlicensed spectrum in cl</w:t>
      </w:r>
      <w:r w:rsidR="003E6796">
        <w:rPr>
          <w:lang w:val="en-US" w:eastAsia="ko-KR"/>
        </w:rPr>
        <w:t>a</w:t>
      </w:r>
      <w:r>
        <w:rPr>
          <w:lang w:val="en-US" w:eastAsia="ko-KR"/>
        </w:rPr>
        <w:t xml:space="preserve">use 12 with suffix in TS38.133. </w:t>
      </w:r>
    </w:p>
    <w:p w:rsidR="0039490F" w:rsidRPr="0039490F" w:rsidRDefault="0039490F" w:rsidP="0039490F">
      <w:pPr>
        <w:pStyle w:val="a0"/>
        <w:numPr>
          <w:ilvl w:val="1"/>
          <w:numId w:val="19"/>
        </w:numPr>
        <w:ind w:left="1843" w:hanging="283"/>
        <w:jc w:val="both"/>
        <w:rPr>
          <w:lang w:val="en-US" w:eastAsia="ko-KR"/>
        </w:rPr>
      </w:pPr>
      <w:r w:rsidRPr="0039490F">
        <w:rPr>
          <w:i/>
          <w:lang w:val="en-US" w:eastAsia="ko-KR"/>
        </w:rPr>
        <w:t>E.g., 12.3.A Initiation/Cease of SLSS Transmission</w:t>
      </w:r>
    </w:p>
    <w:p w:rsidR="0039490F" w:rsidRPr="0039490F" w:rsidRDefault="0039490F" w:rsidP="0039490F">
      <w:pPr>
        <w:pStyle w:val="a0"/>
        <w:ind w:left="1843"/>
        <w:jc w:val="both"/>
        <w:rPr>
          <w:lang w:val="en-US" w:eastAsia="ko-KR"/>
        </w:rPr>
      </w:pPr>
      <w:r w:rsidRPr="0039490F">
        <w:rPr>
          <w:i/>
          <w:lang w:val="en-US" w:eastAsia="ko-KR"/>
        </w:rPr>
        <w:t xml:space="preserve">    12.4.A Selection/Reselection of V2X Synchronization Reference Source</w:t>
      </w:r>
    </w:p>
    <w:p w:rsidR="002A058F" w:rsidRDefault="002A058F" w:rsidP="002A058F">
      <w:pPr>
        <w:pStyle w:val="a0"/>
        <w:jc w:val="both"/>
        <w:rPr>
          <w:lang w:val="en-US" w:eastAsia="ko-KR"/>
        </w:rPr>
      </w:pPr>
    </w:p>
    <w:p w:rsidR="006C36D4" w:rsidRDefault="00313747" w:rsidP="00CB4799">
      <w:pPr>
        <w:pStyle w:val="1"/>
        <w:spacing w:line="276" w:lineRule="auto"/>
        <w:jc w:val="both"/>
        <w:rPr>
          <w:lang w:val="en-US" w:eastAsia="ko-KR"/>
        </w:rPr>
      </w:pPr>
      <w:r>
        <w:rPr>
          <w:lang w:val="en-US" w:eastAsia="ko-KR"/>
        </w:rPr>
        <w:t>RRM impact due to new features</w:t>
      </w:r>
    </w:p>
    <w:p w:rsidR="002900EE" w:rsidRDefault="00313747" w:rsidP="002900EE">
      <w:pPr>
        <w:pStyle w:val="a0"/>
        <w:rPr>
          <w:lang w:val="en-US" w:eastAsia="ko-KR"/>
        </w:rPr>
      </w:pPr>
      <w:r>
        <w:rPr>
          <w:lang w:val="en-US" w:eastAsia="ko-KR"/>
        </w:rPr>
        <w:t>Based on WID</w:t>
      </w:r>
      <w:r w:rsidR="00770982">
        <w:rPr>
          <w:lang w:val="en-US" w:eastAsia="ko-KR"/>
        </w:rPr>
        <w:t xml:space="preserve"> [1]</w:t>
      </w:r>
      <w:r>
        <w:rPr>
          <w:lang w:val="en-US" w:eastAsia="ko-KR"/>
        </w:rPr>
        <w:t xml:space="preserve">, there are two main issues for RRM part; sidelink on unlicensed spectrum (SL-U) and co-channel coexistence between LTE sidelink and NR sidelink. </w:t>
      </w:r>
      <w:r w:rsidR="002A058F">
        <w:rPr>
          <w:lang w:val="en-US" w:eastAsia="ko-KR"/>
        </w:rPr>
        <w:t xml:space="preserve">Table 1 shows our views on the impact on the </w:t>
      </w:r>
      <w:r w:rsidR="003E6796">
        <w:rPr>
          <w:lang w:val="en-US" w:eastAsia="ko-KR"/>
        </w:rPr>
        <w:t>existing</w:t>
      </w:r>
      <w:r w:rsidR="002A058F">
        <w:rPr>
          <w:lang w:val="en-US" w:eastAsia="ko-KR"/>
        </w:rPr>
        <w:t xml:space="preserve"> NR V2X RRM requirements.</w:t>
      </w:r>
    </w:p>
    <w:p w:rsidR="00CD1ADB" w:rsidRDefault="00CD1ADB" w:rsidP="002900EE">
      <w:pPr>
        <w:pStyle w:val="a0"/>
        <w:rPr>
          <w:lang w:val="en-US" w:eastAsia="ko-KR"/>
        </w:rPr>
      </w:pPr>
    </w:p>
    <w:p w:rsidR="002A058F" w:rsidRPr="002A058F" w:rsidRDefault="002A058F" w:rsidP="002A058F">
      <w:pPr>
        <w:pStyle w:val="a7"/>
        <w:keepNext/>
        <w:jc w:val="center"/>
        <w:rPr>
          <w:b w:val="0"/>
        </w:rPr>
      </w:pPr>
      <w:r w:rsidRPr="002A058F">
        <w:rPr>
          <w:b w:val="0"/>
        </w:rPr>
        <w:t xml:space="preserve">Table </w:t>
      </w:r>
      <w:r w:rsidRPr="002A058F">
        <w:rPr>
          <w:b w:val="0"/>
        </w:rPr>
        <w:fldChar w:fldCharType="begin"/>
      </w:r>
      <w:r w:rsidRPr="002A058F">
        <w:rPr>
          <w:b w:val="0"/>
        </w:rPr>
        <w:instrText xml:space="preserve"> SEQ Table \* ARABIC </w:instrText>
      </w:r>
      <w:r w:rsidRPr="002A058F">
        <w:rPr>
          <w:b w:val="0"/>
        </w:rPr>
        <w:fldChar w:fldCharType="separate"/>
      </w:r>
      <w:r w:rsidRPr="002A058F">
        <w:rPr>
          <w:b w:val="0"/>
          <w:noProof/>
        </w:rPr>
        <w:t>1</w:t>
      </w:r>
      <w:r w:rsidRPr="002A058F">
        <w:rPr>
          <w:b w:val="0"/>
        </w:rPr>
        <w:fldChar w:fldCharType="end"/>
      </w:r>
      <w:r w:rsidRPr="002A058F">
        <w:rPr>
          <w:b w:val="0"/>
        </w:rPr>
        <w:t xml:space="preserve"> List of RRM impact due to new features</w:t>
      </w:r>
    </w:p>
    <w:tbl>
      <w:tblPr>
        <w:tblW w:w="9913" w:type="dxa"/>
        <w:tblCellMar>
          <w:left w:w="99" w:type="dxa"/>
          <w:right w:w="99" w:type="dxa"/>
        </w:tblCellMar>
        <w:tblLook w:val="04A0" w:firstRow="1" w:lastRow="0" w:firstColumn="1" w:lastColumn="0" w:noHBand="0" w:noVBand="1"/>
      </w:tblPr>
      <w:tblGrid>
        <w:gridCol w:w="3251"/>
        <w:gridCol w:w="3685"/>
        <w:gridCol w:w="2977"/>
      </w:tblGrid>
      <w:tr w:rsidR="0021616E" w:rsidRPr="00417100" w:rsidTr="00CC641B">
        <w:trPr>
          <w:trHeight w:val="327"/>
        </w:trPr>
        <w:tc>
          <w:tcPr>
            <w:tcW w:w="3251" w:type="dxa"/>
            <w:vMerge w:val="restart"/>
            <w:tcBorders>
              <w:top w:val="single" w:sz="8" w:space="0" w:color="auto"/>
              <w:left w:val="single" w:sz="8" w:space="0" w:color="auto"/>
              <w:right w:val="nil"/>
            </w:tcBorders>
            <w:shd w:val="clear" w:color="auto" w:fill="auto"/>
            <w:noWrap/>
            <w:vAlign w:val="center"/>
            <w:hideMark/>
          </w:tcPr>
          <w:p w:rsidR="0021616E" w:rsidRPr="00417100" w:rsidRDefault="0021616E" w:rsidP="00417100">
            <w:pPr>
              <w:jc w:val="center"/>
              <w:rPr>
                <w:rFonts w:eastAsia="LG스마트체 Regular"/>
                <w:b/>
                <w:szCs w:val="24"/>
                <w:lang w:val="en-US" w:eastAsia="ko-KR"/>
              </w:rPr>
            </w:pPr>
            <w:r>
              <w:rPr>
                <w:rFonts w:eastAsia="LG스마트체 Regular"/>
                <w:b/>
                <w:szCs w:val="24"/>
                <w:lang w:val="en-US" w:eastAsia="ko-KR"/>
              </w:rPr>
              <w:t xml:space="preserve">NR V2X </w:t>
            </w:r>
            <w:r w:rsidRPr="00417100">
              <w:rPr>
                <w:rFonts w:eastAsia="LG스마트체 Regular"/>
                <w:b/>
                <w:szCs w:val="24"/>
                <w:lang w:val="en-US" w:eastAsia="ko-KR"/>
              </w:rPr>
              <w:t>Requirements</w:t>
            </w:r>
          </w:p>
        </w:tc>
        <w:tc>
          <w:tcPr>
            <w:tcW w:w="6662"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1616E" w:rsidRPr="00417100" w:rsidRDefault="0021616E" w:rsidP="0021616E">
            <w:pPr>
              <w:jc w:val="center"/>
              <w:rPr>
                <w:rFonts w:eastAsia="LG스마트체 Regular"/>
                <w:b/>
                <w:szCs w:val="24"/>
                <w:lang w:val="en-US" w:eastAsia="ko-KR"/>
              </w:rPr>
            </w:pPr>
            <w:r w:rsidRPr="00417100">
              <w:rPr>
                <w:rFonts w:eastAsia="LG스마트체 Regular"/>
                <w:b/>
                <w:szCs w:val="24"/>
                <w:lang w:val="en-US" w:eastAsia="ko-KR"/>
              </w:rPr>
              <w:t>Impact</w:t>
            </w:r>
            <w:r>
              <w:rPr>
                <w:rFonts w:eastAsia="LG스마트체 Regular"/>
                <w:b/>
                <w:szCs w:val="24"/>
                <w:lang w:val="en-US" w:eastAsia="ko-KR"/>
              </w:rPr>
              <w:t xml:space="preserve"> / </w:t>
            </w:r>
            <w:r w:rsidRPr="00417100">
              <w:rPr>
                <w:rFonts w:eastAsia="LG스마트체 Regular"/>
                <w:b/>
                <w:szCs w:val="24"/>
                <w:lang w:val="en-US" w:eastAsia="ko-KR"/>
              </w:rPr>
              <w:t>comment</w:t>
            </w:r>
          </w:p>
        </w:tc>
      </w:tr>
      <w:tr w:rsidR="0021616E" w:rsidRPr="00417100" w:rsidTr="00CC641B">
        <w:trPr>
          <w:trHeight w:val="327"/>
        </w:trPr>
        <w:tc>
          <w:tcPr>
            <w:tcW w:w="3251" w:type="dxa"/>
            <w:vMerge/>
            <w:tcBorders>
              <w:left w:val="single" w:sz="8" w:space="0" w:color="auto"/>
              <w:bottom w:val="single" w:sz="8" w:space="0" w:color="auto"/>
              <w:right w:val="nil"/>
            </w:tcBorders>
            <w:shd w:val="clear" w:color="auto" w:fill="auto"/>
            <w:noWrap/>
            <w:vAlign w:val="center"/>
          </w:tcPr>
          <w:p w:rsidR="0021616E" w:rsidRDefault="0021616E" w:rsidP="00417100">
            <w:pPr>
              <w:jc w:val="center"/>
              <w:rPr>
                <w:rFonts w:eastAsia="LG스마트체 Regular"/>
                <w:b/>
                <w:szCs w:val="24"/>
                <w:lang w:val="en-US" w:eastAsia="ko-KR"/>
              </w:rPr>
            </w:pPr>
          </w:p>
        </w:tc>
        <w:tc>
          <w:tcPr>
            <w:tcW w:w="3685" w:type="dxa"/>
            <w:tcBorders>
              <w:top w:val="single" w:sz="8" w:space="0" w:color="auto"/>
              <w:left w:val="single" w:sz="8" w:space="0" w:color="auto"/>
              <w:bottom w:val="single" w:sz="8" w:space="0" w:color="auto"/>
              <w:right w:val="single" w:sz="8" w:space="0" w:color="auto"/>
            </w:tcBorders>
            <w:shd w:val="clear" w:color="auto" w:fill="auto"/>
            <w:noWrap/>
            <w:vAlign w:val="center"/>
          </w:tcPr>
          <w:p w:rsidR="0021616E" w:rsidRPr="00417100" w:rsidRDefault="003F1046" w:rsidP="00417100">
            <w:pPr>
              <w:jc w:val="center"/>
              <w:rPr>
                <w:rFonts w:eastAsia="LG스마트체 Regular"/>
                <w:b/>
                <w:szCs w:val="24"/>
                <w:lang w:val="en-US" w:eastAsia="ko-KR"/>
              </w:rPr>
            </w:pPr>
            <w:r>
              <w:rPr>
                <w:rFonts w:eastAsia="LG스마트체 Regular"/>
                <w:b/>
                <w:szCs w:val="24"/>
                <w:lang w:val="en-US" w:eastAsia="ko-KR"/>
              </w:rPr>
              <w:t>Sidelink on unlicensed spectrum (SL-U)</w:t>
            </w:r>
          </w:p>
        </w:tc>
        <w:tc>
          <w:tcPr>
            <w:tcW w:w="2977" w:type="dxa"/>
            <w:tcBorders>
              <w:top w:val="single" w:sz="8" w:space="0" w:color="auto"/>
              <w:left w:val="nil"/>
              <w:bottom w:val="single" w:sz="8" w:space="0" w:color="auto"/>
              <w:right w:val="single" w:sz="8" w:space="0" w:color="auto"/>
            </w:tcBorders>
            <w:shd w:val="clear" w:color="auto" w:fill="auto"/>
            <w:noWrap/>
            <w:vAlign w:val="center"/>
          </w:tcPr>
          <w:p w:rsidR="0021616E" w:rsidRPr="00417100" w:rsidRDefault="0021616E" w:rsidP="00417100">
            <w:pPr>
              <w:jc w:val="center"/>
              <w:rPr>
                <w:rFonts w:eastAsia="LG스마트체 Regular"/>
                <w:b/>
                <w:szCs w:val="24"/>
                <w:lang w:val="en-US" w:eastAsia="ko-KR"/>
              </w:rPr>
            </w:pPr>
            <w:r>
              <w:rPr>
                <w:rFonts w:eastAsia="LG스마트체 Regular"/>
                <w:b/>
                <w:szCs w:val="24"/>
                <w:lang w:val="en-US" w:eastAsia="ko-KR"/>
              </w:rPr>
              <w:t>C</w:t>
            </w:r>
            <w:r>
              <w:rPr>
                <w:rFonts w:eastAsia="LG스마트체 Regular" w:hint="eastAsia"/>
                <w:b/>
                <w:szCs w:val="24"/>
                <w:lang w:val="en-US" w:eastAsia="ko-KR"/>
              </w:rPr>
              <w:t>o-</w:t>
            </w:r>
            <w:r>
              <w:rPr>
                <w:rFonts w:eastAsia="LG스마트체 Regular"/>
                <w:b/>
                <w:szCs w:val="24"/>
                <w:lang w:val="en-US" w:eastAsia="ko-KR"/>
              </w:rPr>
              <w:t>channel coexistence between LTE sidelink and NR sidelink</w:t>
            </w:r>
          </w:p>
        </w:tc>
      </w:tr>
      <w:tr w:rsidR="00A41A93" w:rsidRPr="00417100" w:rsidTr="00CC641B">
        <w:trPr>
          <w:trHeight w:val="312"/>
        </w:trPr>
        <w:tc>
          <w:tcPr>
            <w:tcW w:w="3251" w:type="dxa"/>
            <w:tcBorders>
              <w:top w:val="nil"/>
              <w:left w:val="single" w:sz="8" w:space="0" w:color="auto"/>
              <w:bottom w:val="single" w:sz="4" w:space="0" w:color="auto"/>
              <w:right w:val="nil"/>
            </w:tcBorders>
            <w:shd w:val="clear" w:color="auto" w:fill="auto"/>
            <w:noWrap/>
            <w:vAlign w:val="center"/>
            <w:hideMark/>
          </w:tcPr>
          <w:p w:rsidR="00417100" w:rsidRPr="00417100" w:rsidRDefault="00417100" w:rsidP="00417100">
            <w:pPr>
              <w:rPr>
                <w:rFonts w:eastAsia="LG스마트체 Regular"/>
                <w:szCs w:val="24"/>
                <w:lang w:val="en-US" w:eastAsia="ko-KR"/>
              </w:rPr>
            </w:pPr>
            <w:r w:rsidRPr="00417100">
              <w:rPr>
                <w:rFonts w:eastAsia="LG스마트체 Regular"/>
                <w:szCs w:val="24"/>
                <w:lang w:val="en-US" w:eastAsia="ko-KR"/>
              </w:rPr>
              <w:t>UE transmit timing</w:t>
            </w:r>
          </w:p>
        </w:tc>
        <w:tc>
          <w:tcPr>
            <w:tcW w:w="3685" w:type="dxa"/>
            <w:tcBorders>
              <w:top w:val="nil"/>
              <w:left w:val="single" w:sz="8" w:space="0" w:color="auto"/>
              <w:bottom w:val="single" w:sz="4" w:space="0" w:color="auto"/>
              <w:right w:val="single" w:sz="8" w:space="0" w:color="auto"/>
            </w:tcBorders>
            <w:shd w:val="clear" w:color="auto" w:fill="auto"/>
            <w:noWrap/>
            <w:vAlign w:val="center"/>
            <w:hideMark/>
          </w:tcPr>
          <w:p w:rsidR="00417100" w:rsidRPr="00417100" w:rsidRDefault="00417100" w:rsidP="00417100">
            <w:pPr>
              <w:jc w:val="center"/>
              <w:rPr>
                <w:rFonts w:eastAsia="LG스마트체 Regular"/>
                <w:szCs w:val="24"/>
                <w:lang w:val="en-US" w:eastAsia="ko-KR"/>
              </w:rPr>
            </w:pPr>
            <w:r w:rsidRPr="00417100">
              <w:rPr>
                <w:rFonts w:eastAsia="LG스마트체 Regular"/>
                <w:szCs w:val="24"/>
                <w:lang w:val="en-US" w:eastAsia="ko-KR"/>
              </w:rPr>
              <w:t>No</w:t>
            </w:r>
          </w:p>
        </w:tc>
        <w:tc>
          <w:tcPr>
            <w:tcW w:w="2977" w:type="dxa"/>
            <w:tcBorders>
              <w:top w:val="nil"/>
              <w:left w:val="nil"/>
              <w:bottom w:val="single" w:sz="4" w:space="0" w:color="auto"/>
              <w:right w:val="single" w:sz="8" w:space="0" w:color="auto"/>
            </w:tcBorders>
            <w:shd w:val="clear" w:color="auto" w:fill="auto"/>
            <w:noWrap/>
            <w:vAlign w:val="center"/>
            <w:hideMark/>
          </w:tcPr>
          <w:p w:rsidR="00417100" w:rsidRPr="00417100" w:rsidRDefault="0021616E" w:rsidP="0021616E">
            <w:pPr>
              <w:jc w:val="center"/>
              <w:rPr>
                <w:rFonts w:eastAsia="LG스마트체 Regular"/>
                <w:szCs w:val="24"/>
                <w:lang w:val="en-US" w:eastAsia="ko-KR"/>
              </w:rPr>
            </w:pPr>
            <w:r>
              <w:rPr>
                <w:rFonts w:eastAsia="LG스마트체 Regular" w:hint="eastAsia"/>
                <w:szCs w:val="24"/>
                <w:lang w:val="en-US" w:eastAsia="ko-KR"/>
              </w:rPr>
              <w:t>No</w:t>
            </w:r>
          </w:p>
        </w:tc>
      </w:tr>
      <w:tr w:rsidR="0021616E" w:rsidRPr="00417100" w:rsidTr="00CC641B">
        <w:trPr>
          <w:trHeight w:val="187"/>
        </w:trPr>
        <w:tc>
          <w:tcPr>
            <w:tcW w:w="3251" w:type="dxa"/>
            <w:vMerge w:val="restart"/>
            <w:tcBorders>
              <w:top w:val="nil"/>
              <w:left w:val="single" w:sz="8" w:space="0" w:color="auto"/>
              <w:right w:val="nil"/>
            </w:tcBorders>
            <w:shd w:val="clear" w:color="auto" w:fill="auto"/>
            <w:noWrap/>
            <w:vAlign w:val="center"/>
            <w:hideMark/>
          </w:tcPr>
          <w:p w:rsidR="0021616E" w:rsidRPr="00417100" w:rsidRDefault="0021616E" w:rsidP="00417100">
            <w:pPr>
              <w:rPr>
                <w:rFonts w:eastAsia="LG스마트체 Regular"/>
                <w:szCs w:val="24"/>
                <w:lang w:val="en-US" w:eastAsia="ko-KR"/>
              </w:rPr>
            </w:pPr>
            <w:r w:rsidRPr="00417100">
              <w:rPr>
                <w:rFonts w:eastAsia="LG스마트체 Regular"/>
                <w:szCs w:val="24"/>
                <w:lang w:val="en-US" w:eastAsia="ko-KR"/>
              </w:rPr>
              <w:t>Initiation/Cease of SLSS transmission</w:t>
            </w:r>
          </w:p>
        </w:tc>
        <w:tc>
          <w:tcPr>
            <w:tcW w:w="3685" w:type="dxa"/>
            <w:tcBorders>
              <w:top w:val="nil"/>
              <w:left w:val="single" w:sz="8" w:space="0" w:color="auto"/>
              <w:bottom w:val="single" w:sz="4" w:space="0" w:color="auto"/>
              <w:right w:val="single" w:sz="8" w:space="0" w:color="auto"/>
            </w:tcBorders>
            <w:shd w:val="clear" w:color="auto" w:fill="auto"/>
            <w:noWrap/>
            <w:vAlign w:val="center"/>
            <w:hideMark/>
          </w:tcPr>
          <w:p w:rsidR="0021616E" w:rsidRPr="00417100" w:rsidRDefault="0021616E" w:rsidP="00417100">
            <w:pPr>
              <w:jc w:val="center"/>
              <w:rPr>
                <w:rFonts w:eastAsia="LG스마트체 Regular"/>
                <w:szCs w:val="24"/>
                <w:lang w:val="en-US" w:eastAsia="ko-KR"/>
              </w:rPr>
            </w:pPr>
            <w:r w:rsidRPr="00417100">
              <w:rPr>
                <w:rFonts w:eastAsia="LG스마트체 Regular"/>
                <w:szCs w:val="24"/>
                <w:lang w:val="en-US" w:eastAsia="ko-KR"/>
              </w:rPr>
              <w:t>Yes</w:t>
            </w:r>
          </w:p>
        </w:tc>
        <w:tc>
          <w:tcPr>
            <w:tcW w:w="2977" w:type="dxa"/>
            <w:vMerge w:val="restart"/>
            <w:tcBorders>
              <w:top w:val="nil"/>
              <w:left w:val="nil"/>
              <w:right w:val="single" w:sz="8" w:space="0" w:color="auto"/>
            </w:tcBorders>
            <w:shd w:val="clear" w:color="auto" w:fill="auto"/>
            <w:noWrap/>
            <w:vAlign w:val="center"/>
            <w:hideMark/>
          </w:tcPr>
          <w:p w:rsidR="0021616E" w:rsidRPr="00417100" w:rsidRDefault="0021616E" w:rsidP="0021616E">
            <w:pPr>
              <w:jc w:val="center"/>
              <w:rPr>
                <w:rFonts w:eastAsia="LG스마트체 Regular"/>
                <w:szCs w:val="24"/>
                <w:lang w:val="en-US" w:eastAsia="ko-KR"/>
              </w:rPr>
            </w:pPr>
            <w:r>
              <w:rPr>
                <w:rFonts w:eastAsia="LG스마트체 Regular"/>
                <w:szCs w:val="24"/>
                <w:lang w:val="en-US" w:eastAsia="ko-KR"/>
              </w:rPr>
              <w:t>No</w:t>
            </w:r>
          </w:p>
        </w:tc>
      </w:tr>
      <w:tr w:rsidR="0021616E" w:rsidRPr="00417100" w:rsidTr="00CC641B">
        <w:trPr>
          <w:trHeight w:val="493"/>
        </w:trPr>
        <w:tc>
          <w:tcPr>
            <w:tcW w:w="3251" w:type="dxa"/>
            <w:vMerge/>
            <w:tcBorders>
              <w:left w:val="single" w:sz="8" w:space="0" w:color="auto"/>
              <w:bottom w:val="single" w:sz="4" w:space="0" w:color="auto"/>
              <w:right w:val="nil"/>
            </w:tcBorders>
            <w:shd w:val="clear" w:color="auto" w:fill="auto"/>
            <w:noWrap/>
            <w:vAlign w:val="center"/>
          </w:tcPr>
          <w:p w:rsidR="0021616E" w:rsidRPr="00417100" w:rsidRDefault="0021616E" w:rsidP="00417100">
            <w:pPr>
              <w:rPr>
                <w:rFonts w:eastAsia="LG스마트체 Regular"/>
                <w:szCs w:val="24"/>
                <w:lang w:val="en-US" w:eastAsia="ko-KR"/>
              </w:rPr>
            </w:pPr>
          </w:p>
        </w:tc>
        <w:tc>
          <w:tcPr>
            <w:tcW w:w="3685" w:type="dxa"/>
            <w:tcBorders>
              <w:top w:val="single" w:sz="4" w:space="0" w:color="auto"/>
              <w:left w:val="single" w:sz="8" w:space="0" w:color="auto"/>
              <w:bottom w:val="single" w:sz="4" w:space="0" w:color="auto"/>
              <w:right w:val="single" w:sz="8" w:space="0" w:color="auto"/>
            </w:tcBorders>
            <w:shd w:val="clear" w:color="auto" w:fill="auto"/>
            <w:noWrap/>
            <w:vAlign w:val="center"/>
          </w:tcPr>
          <w:p w:rsidR="0021616E" w:rsidRPr="00417100" w:rsidRDefault="0021616E" w:rsidP="0021616E">
            <w:pPr>
              <w:jc w:val="center"/>
              <w:rPr>
                <w:rFonts w:eastAsia="LG스마트체 Regular"/>
                <w:szCs w:val="24"/>
                <w:lang w:val="en-US" w:eastAsia="ko-KR"/>
              </w:rPr>
            </w:pPr>
            <w:r w:rsidRPr="00417100">
              <w:rPr>
                <w:rFonts w:eastAsia="LG스마트체 Regular"/>
                <w:szCs w:val="24"/>
                <w:lang w:val="en-US" w:eastAsia="ko-KR"/>
              </w:rPr>
              <w:t>T</w:t>
            </w:r>
            <w:r w:rsidRPr="00417100">
              <w:rPr>
                <w:rFonts w:eastAsia="LG스마트체 Regular"/>
                <w:szCs w:val="24"/>
                <w:vertAlign w:val="subscript"/>
                <w:lang w:val="en-US" w:eastAsia="ko-KR"/>
              </w:rPr>
              <w:t>evaluate,SLSS</w:t>
            </w:r>
            <w:r w:rsidRPr="00417100">
              <w:rPr>
                <w:rFonts w:eastAsia="LG스마트체 Regular"/>
                <w:szCs w:val="24"/>
                <w:lang w:val="en-US" w:eastAsia="ko-KR"/>
              </w:rPr>
              <w:t xml:space="preserve"> due to LBT failure</w:t>
            </w:r>
            <w:r w:rsidR="00156CE1">
              <w:rPr>
                <w:rFonts w:eastAsia="LG스마트체 Regular"/>
                <w:szCs w:val="24"/>
                <w:lang w:val="en-US" w:eastAsia="ko-KR"/>
              </w:rPr>
              <w:t xml:space="preserve"> and other impact depending on RAN1 progress</w:t>
            </w:r>
          </w:p>
        </w:tc>
        <w:tc>
          <w:tcPr>
            <w:tcW w:w="2977" w:type="dxa"/>
            <w:vMerge/>
            <w:tcBorders>
              <w:left w:val="nil"/>
              <w:bottom w:val="single" w:sz="4" w:space="0" w:color="auto"/>
              <w:right w:val="single" w:sz="8" w:space="0" w:color="auto"/>
            </w:tcBorders>
            <w:shd w:val="clear" w:color="auto" w:fill="auto"/>
            <w:noWrap/>
            <w:vAlign w:val="center"/>
          </w:tcPr>
          <w:p w:rsidR="0021616E" w:rsidRPr="00417100" w:rsidRDefault="0021616E" w:rsidP="0021616E">
            <w:pPr>
              <w:jc w:val="center"/>
              <w:rPr>
                <w:rFonts w:eastAsia="LG스마트체 Regular"/>
                <w:szCs w:val="24"/>
                <w:lang w:val="en-US" w:eastAsia="ko-KR"/>
              </w:rPr>
            </w:pPr>
          </w:p>
        </w:tc>
      </w:tr>
      <w:tr w:rsidR="0021616E" w:rsidRPr="00417100" w:rsidTr="00CC641B">
        <w:trPr>
          <w:trHeight w:val="153"/>
        </w:trPr>
        <w:tc>
          <w:tcPr>
            <w:tcW w:w="3251" w:type="dxa"/>
            <w:vMerge w:val="restart"/>
            <w:tcBorders>
              <w:top w:val="nil"/>
              <w:left w:val="single" w:sz="8" w:space="0" w:color="auto"/>
              <w:right w:val="nil"/>
            </w:tcBorders>
            <w:shd w:val="clear" w:color="auto" w:fill="auto"/>
            <w:noWrap/>
            <w:vAlign w:val="center"/>
            <w:hideMark/>
          </w:tcPr>
          <w:p w:rsidR="0021616E" w:rsidRPr="00417100" w:rsidRDefault="0021616E" w:rsidP="00417100">
            <w:pPr>
              <w:rPr>
                <w:rFonts w:eastAsia="LG스마트체 Regular"/>
                <w:szCs w:val="24"/>
                <w:lang w:val="en-US" w:eastAsia="ko-KR"/>
              </w:rPr>
            </w:pPr>
            <w:r w:rsidRPr="00417100">
              <w:rPr>
                <w:rFonts w:eastAsia="LG스마트체 Regular"/>
                <w:szCs w:val="24"/>
                <w:lang w:val="en-US" w:eastAsia="ko-KR"/>
              </w:rPr>
              <w:t>Selection/Reselection of V2X synchronization reference source</w:t>
            </w:r>
          </w:p>
        </w:tc>
        <w:tc>
          <w:tcPr>
            <w:tcW w:w="3685" w:type="dxa"/>
            <w:tcBorders>
              <w:top w:val="nil"/>
              <w:left w:val="single" w:sz="8" w:space="0" w:color="auto"/>
              <w:bottom w:val="single" w:sz="4" w:space="0" w:color="auto"/>
              <w:right w:val="single" w:sz="8" w:space="0" w:color="auto"/>
            </w:tcBorders>
            <w:shd w:val="clear" w:color="auto" w:fill="auto"/>
            <w:noWrap/>
            <w:vAlign w:val="center"/>
            <w:hideMark/>
          </w:tcPr>
          <w:p w:rsidR="0021616E" w:rsidRPr="00417100" w:rsidRDefault="0021616E" w:rsidP="00417100">
            <w:pPr>
              <w:jc w:val="center"/>
              <w:rPr>
                <w:rFonts w:eastAsia="LG스마트체 Regular"/>
                <w:szCs w:val="24"/>
                <w:lang w:val="en-US" w:eastAsia="ko-KR"/>
              </w:rPr>
            </w:pPr>
            <w:r w:rsidRPr="00417100">
              <w:rPr>
                <w:rFonts w:eastAsia="LG스마트체 Regular"/>
                <w:szCs w:val="24"/>
                <w:lang w:val="en-US" w:eastAsia="ko-KR"/>
              </w:rPr>
              <w:t>Yes</w:t>
            </w:r>
          </w:p>
        </w:tc>
        <w:tc>
          <w:tcPr>
            <w:tcW w:w="2977" w:type="dxa"/>
            <w:vMerge w:val="restart"/>
            <w:tcBorders>
              <w:top w:val="nil"/>
              <w:left w:val="nil"/>
              <w:right w:val="single" w:sz="8" w:space="0" w:color="auto"/>
            </w:tcBorders>
            <w:shd w:val="clear" w:color="auto" w:fill="auto"/>
            <w:noWrap/>
            <w:vAlign w:val="center"/>
            <w:hideMark/>
          </w:tcPr>
          <w:p w:rsidR="0021616E" w:rsidRPr="00417100" w:rsidRDefault="0021616E" w:rsidP="0021616E">
            <w:pPr>
              <w:jc w:val="center"/>
              <w:rPr>
                <w:rFonts w:eastAsia="LG스마트체 Regular"/>
                <w:szCs w:val="24"/>
                <w:lang w:val="en-US" w:eastAsia="ko-KR"/>
              </w:rPr>
            </w:pPr>
            <w:r>
              <w:rPr>
                <w:rFonts w:eastAsia="LG스마트체 Regular"/>
                <w:szCs w:val="24"/>
                <w:lang w:val="en-US" w:eastAsia="ko-KR"/>
              </w:rPr>
              <w:t>No</w:t>
            </w:r>
          </w:p>
        </w:tc>
      </w:tr>
      <w:tr w:rsidR="0021616E" w:rsidRPr="00417100" w:rsidTr="00CC641B">
        <w:trPr>
          <w:trHeight w:val="153"/>
        </w:trPr>
        <w:tc>
          <w:tcPr>
            <w:tcW w:w="3251" w:type="dxa"/>
            <w:vMerge/>
            <w:tcBorders>
              <w:left w:val="single" w:sz="8" w:space="0" w:color="auto"/>
              <w:bottom w:val="single" w:sz="4" w:space="0" w:color="auto"/>
              <w:right w:val="nil"/>
            </w:tcBorders>
            <w:shd w:val="clear" w:color="auto" w:fill="auto"/>
            <w:noWrap/>
            <w:vAlign w:val="center"/>
          </w:tcPr>
          <w:p w:rsidR="0021616E" w:rsidRPr="00417100" w:rsidRDefault="0021616E" w:rsidP="00417100">
            <w:pPr>
              <w:rPr>
                <w:rFonts w:eastAsia="LG스마트체 Regular"/>
                <w:szCs w:val="24"/>
                <w:lang w:val="en-US" w:eastAsia="ko-KR"/>
              </w:rPr>
            </w:pPr>
          </w:p>
        </w:tc>
        <w:tc>
          <w:tcPr>
            <w:tcW w:w="3685" w:type="dxa"/>
            <w:tcBorders>
              <w:top w:val="nil"/>
              <w:left w:val="single" w:sz="8" w:space="0" w:color="auto"/>
              <w:bottom w:val="single" w:sz="4" w:space="0" w:color="auto"/>
              <w:right w:val="single" w:sz="8" w:space="0" w:color="auto"/>
            </w:tcBorders>
            <w:shd w:val="clear" w:color="auto" w:fill="auto"/>
            <w:noWrap/>
            <w:vAlign w:val="center"/>
          </w:tcPr>
          <w:p w:rsidR="0021616E" w:rsidRPr="00417100" w:rsidRDefault="0021616E" w:rsidP="00417100">
            <w:pPr>
              <w:jc w:val="center"/>
              <w:rPr>
                <w:rFonts w:eastAsia="LG스마트체 Regular"/>
                <w:szCs w:val="24"/>
                <w:lang w:val="en-US" w:eastAsia="ko-KR"/>
              </w:rPr>
            </w:pPr>
            <w:r w:rsidRPr="00417100">
              <w:rPr>
                <w:rFonts w:eastAsia="LG스마트체 Regular"/>
                <w:szCs w:val="24"/>
                <w:lang w:val="en-US" w:eastAsia="ko-KR"/>
              </w:rPr>
              <w:t>T</w:t>
            </w:r>
            <w:r w:rsidRPr="00417100">
              <w:rPr>
                <w:rFonts w:eastAsia="LG스마트체 Regular"/>
                <w:szCs w:val="24"/>
                <w:vertAlign w:val="subscript"/>
                <w:lang w:val="en-US" w:eastAsia="ko-KR"/>
              </w:rPr>
              <w:t>detect,SyncRefUE_V2X</w:t>
            </w:r>
            <w:r w:rsidRPr="00417100">
              <w:rPr>
                <w:rFonts w:eastAsia="LG스마트체 Regular"/>
                <w:szCs w:val="24"/>
                <w:lang w:val="en-US" w:eastAsia="ko-KR"/>
              </w:rPr>
              <w:t xml:space="preserve"> and dropping rate due to LBT failure</w:t>
            </w:r>
            <w:r w:rsidR="00156CE1">
              <w:rPr>
                <w:rFonts w:eastAsia="LG스마트체 Regular"/>
                <w:szCs w:val="24"/>
                <w:lang w:val="en-US" w:eastAsia="ko-KR"/>
              </w:rPr>
              <w:t xml:space="preserve"> and other impact depending on RAN1 progress</w:t>
            </w:r>
          </w:p>
        </w:tc>
        <w:tc>
          <w:tcPr>
            <w:tcW w:w="2977" w:type="dxa"/>
            <w:vMerge/>
            <w:tcBorders>
              <w:left w:val="nil"/>
              <w:bottom w:val="single" w:sz="4" w:space="0" w:color="auto"/>
              <w:right w:val="single" w:sz="8" w:space="0" w:color="auto"/>
            </w:tcBorders>
            <w:shd w:val="clear" w:color="auto" w:fill="auto"/>
            <w:noWrap/>
            <w:vAlign w:val="center"/>
          </w:tcPr>
          <w:p w:rsidR="0021616E" w:rsidRPr="00417100" w:rsidRDefault="0021616E" w:rsidP="0021616E">
            <w:pPr>
              <w:jc w:val="center"/>
              <w:rPr>
                <w:rFonts w:eastAsia="LG스마트체 Regular"/>
                <w:szCs w:val="24"/>
                <w:lang w:val="en-US" w:eastAsia="ko-KR"/>
              </w:rPr>
            </w:pPr>
          </w:p>
        </w:tc>
      </w:tr>
      <w:tr w:rsidR="0021616E" w:rsidRPr="00417100" w:rsidTr="00CC641B">
        <w:trPr>
          <w:trHeight w:val="227"/>
        </w:trPr>
        <w:tc>
          <w:tcPr>
            <w:tcW w:w="3251" w:type="dxa"/>
            <w:vMerge w:val="restart"/>
            <w:tcBorders>
              <w:top w:val="nil"/>
              <w:left w:val="single" w:sz="8" w:space="0" w:color="auto"/>
              <w:right w:val="nil"/>
            </w:tcBorders>
            <w:shd w:val="clear" w:color="auto" w:fill="auto"/>
            <w:noWrap/>
            <w:vAlign w:val="center"/>
            <w:hideMark/>
          </w:tcPr>
          <w:p w:rsidR="0021616E" w:rsidRPr="00417100" w:rsidRDefault="0021616E" w:rsidP="00417100">
            <w:pPr>
              <w:rPr>
                <w:rFonts w:eastAsia="LG스마트체 Regular"/>
                <w:szCs w:val="24"/>
                <w:lang w:val="en-US" w:eastAsia="ko-KR"/>
              </w:rPr>
            </w:pPr>
            <w:r w:rsidRPr="00417100">
              <w:rPr>
                <w:rFonts w:eastAsia="LG스마트체 Regular"/>
                <w:szCs w:val="24"/>
                <w:lang w:val="en-US" w:eastAsia="ko-KR"/>
              </w:rPr>
              <w:t>L1 SL-RSRP measurement</w:t>
            </w:r>
          </w:p>
        </w:tc>
        <w:tc>
          <w:tcPr>
            <w:tcW w:w="3685" w:type="dxa"/>
            <w:tcBorders>
              <w:top w:val="nil"/>
              <w:left w:val="single" w:sz="8" w:space="0" w:color="auto"/>
              <w:bottom w:val="single" w:sz="4" w:space="0" w:color="auto"/>
              <w:right w:val="single" w:sz="8" w:space="0" w:color="auto"/>
            </w:tcBorders>
            <w:shd w:val="clear" w:color="auto" w:fill="auto"/>
            <w:noWrap/>
            <w:vAlign w:val="center"/>
            <w:hideMark/>
          </w:tcPr>
          <w:p w:rsidR="0021616E" w:rsidRPr="00417100" w:rsidRDefault="0021616E" w:rsidP="00417100">
            <w:pPr>
              <w:jc w:val="center"/>
              <w:rPr>
                <w:rFonts w:eastAsia="LG스마트체 Regular"/>
                <w:szCs w:val="24"/>
                <w:lang w:val="en-US" w:eastAsia="ko-KR"/>
              </w:rPr>
            </w:pPr>
            <w:r w:rsidRPr="00417100">
              <w:rPr>
                <w:rFonts w:eastAsia="LG스마트체 Regular"/>
                <w:szCs w:val="24"/>
                <w:lang w:val="en-US" w:eastAsia="ko-KR"/>
              </w:rPr>
              <w:t>FFS</w:t>
            </w:r>
          </w:p>
        </w:tc>
        <w:tc>
          <w:tcPr>
            <w:tcW w:w="2977" w:type="dxa"/>
            <w:vMerge w:val="restart"/>
            <w:tcBorders>
              <w:top w:val="nil"/>
              <w:left w:val="nil"/>
              <w:right w:val="single" w:sz="8" w:space="0" w:color="auto"/>
            </w:tcBorders>
            <w:shd w:val="clear" w:color="auto" w:fill="auto"/>
            <w:noWrap/>
            <w:vAlign w:val="center"/>
            <w:hideMark/>
          </w:tcPr>
          <w:p w:rsidR="0021616E" w:rsidRPr="00417100" w:rsidRDefault="0021616E" w:rsidP="0021616E">
            <w:pPr>
              <w:jc w:val="center"/>
              <w:rPr>
                <w:rFonts w:eastAsia="LG스마트체 Regular"/>
                <w:szCs w:val="24"/>
                <w:lang w:val="en-US" w:eastAsia="ko-KR"/>
              </w:rPr>
            </w:pPr>
            <w:r>
              <w:rPr>
                <w:rFonts w:eastAsia="LG스마트체 Regular" w:hint="eastAsia"/>
                <w:szCs w:val="24"/>
                <w:lang w:val="en-US" w:eastAsia="ko-KR"/>
              </w:rPr>
              <w:t>No</w:t>
            </w:r>
          </w:p>
        </w:tc>
      </w:tr>
      <w:tr w:rsidR="0021616E" w:rsidRPr="00417100" w:rsidTr="00CC641B">
        <w:trPr>
          <w:trHeight w:val="227"/>
        </w:trPr>
        <w:tc>
          <w:tcPr>
            <w:tcW w:w="3251" w:type="dxa"/>
            <w:vMerge/>
            <w:tcBorders>
              <w:left w:val="single" w:sz="8" w:space="0" w:color="auto"/>
              <w:bottom w:val="single" w:sz="4" w:space="0" w:color="auto"/>
              <w:right w:val="nil"/>
            </w:tcBorders>
            <w:shd w:val="clear" w:color="auto" w:fill="auto"/>
            <w:noWrap/>
            <w:vAlign w:val="center"/>
          </w:tcPr>
          <w:p w:rsidR="0021616E" w:rsidRPr="00417100" w:rsidRDefault="0021616E" w:rsidP="00417100">
            <w:pPr>
              <w:rPr>
                <w:rFonts w:eastAsia="LG스마트체 Regular"/>
                <w:szCs w:val="24"/>
                <w:lang w:val="en-US" w:eastAsia="ko-KR"/>
              </w:rPr>
            </w:pPr>
          </w:p>
        </w:tc>
        <w:tc>
          <w:tcPr>
            <w:tcW w:w="3685" w:type="dxa"/>
            <w:tcBorders>
              <w:top w:val="nil"/>
              <w:left w:val="single" w:sz="8" w:space="0" w:color="auto"/>
              <w:bottom w:val="single" w:sz="4" w:space="0" w:color="auto"/>
              <w:right w:val="single" w:sz="8" w:space="0" w:color="auto"/>
            </w:tcBorders>
            <w:shd w:val="clear" w:color="auto" w:fill="auto"/>
            <w:noWrap/>
            <w:vAlign w:val="center"/>
          </w:tcPr>
          <w:p w:rsidR="0021616E" w:rsidRPr="00417100" w:rsidRDefault="0021616E" w:rsidP="0081353D">
            <w:pPr>
              <w:jc w:val="center"/>
              <w:rPr>
                <w:rFonts w:eastAsia="LG스마트체 Regular"/>
                <w:szCs w:val="24"/>
                <w:lang w:val="en-US" w:eastAsia="ko-KR"/>
              </w:rPr>
            </w:pPr>
            <w:r w:rsidRPr="00417100">
              <w:rPr>
                <w:rFonts w:eastAsia="LG스마트체 Regular"/>
                <w:szCs w:val="24"/>
                <w:lang w:val="en-US" w:eastAsia="ko-KR"/>
              </w:rPr>
              <w:t xml:space="preserve">depending on RAN1 </w:t>
            </w:r>
            <w:r w:rsidR="003E6796" w:rsidRPr="00417100">
              <w:rPr>
                <w:rFonts w:eastAsia="LG스마트체 Regular"/>
                <w:szCs w:val="24"/>
                <w:lang w:val="en-US" w:eastAsia="ko-KR"/>
              </w:rPr>
              <w:t>progress</w:t>
            </w:r>
            <w:r w:rsidRPr="00417100">
              <w:rPr>
                <w:rFonts w:eastAsia="LG스마트체 Regular"/>
                <w:szCs w:val="24"/>
                <w:lang w:val="en-US" w:eastAsia="ko-KR"/>
              </w:rPr>
              <w:t xml:space="preserve"> (e.g., multi-consecutive slots transmission, </w:t>
            </w:r>
            <w:r w:rsidR="0081353D">
              <w:rPr>
                <w:rFonts w:eastAsia="LG스마트체 Regular"/>
                <w:szCs w:val="24"/>
                <w:lang w:val="en-US" w:eastAsia="ko-KR"/>
              </w:rPr>
              <w:t>multi-</w:t>
            </w:r>
            <w:r w:rsidRPr="00417100">
              <w:rPr>
                <w:rFonts w:eastAsia="LG스마트체 Regular"/>
                <w:szCs w:val="24"/>
                <w:lang w:val="en-US" w:eastAsia="ko-KR"/>
              </w:rPr>
              <w:t>starting symbols for PSCCH/PSSCH</w:t>
            </w:r>
            <w:r>
              <w:rPr>
                <w:rFonts w:eastAsia="LG스마트체 Regular"/>
                <w:szCs w:val="24"/>
                <w:lang w:val="en-US" w:eastAsia="ko-KR"/>
              </w:rPr>
              <w:t>, etc.</w:t>
            </w:r>
            <w:r w:rsidRPr="00417100">
              <w:rPr>
                <w:rFonts w:eastAsia="LG스마트체 Regular"/>
                <w:szCs w:val="24"/>
                <w:lang w:val="en-US" w:eastAsia="ko-KR"/>
              </w:rPr>
              <w:t>)</w:t>
            </w:r>
          </w:p>
        </w:tc>
        <w:tc>
          <w:tcPr>
            <w:tcW w:w="2977" w:type="dxa"/>
            <w:vMerge/>
            <w:tcBorders>
              <w:left w:val="nil"/>
              <w:bottom w:val="single" w:sz="4" w:space="0" w:color="auto"/>
              <w:right w:val="single" w:sz="8" w:space="0" w:color="auto"/>
            </w:tcBorders>
            <w:shd w:val="clear" w:color="auto" w:fill="auto"/>
            <w:noWrap/>
            <w:vAlign w:val="center"/>
          </w:tcPr>
          <w:p w:rsidR="0021616E" w:rsidRPr="00417100" w:rsidRDefault="0021616E" w:rsidP="0021616E">
            <w:pPr>
              <w:jc w:val="center"/>
              <w:rPr>
                <w:rFonts w:eastAsia="LG스마트체 Regular"/>
                <w:szCs w:val="24"/>
                <w:lang w:val="en-US" w:eastAsia="ko-KR"/>
              </w:rPr>
            </w:pPr>
          </w:p>
        </w:tc>
      </w:tr>
      <w:tr w:rsidR="0021616E" w:rsidRPr="00417100" w:rsidTr="00CC641B">
        <w:trPr>
          <w:trHeight w:val="227"/>
        </w:trPr>
        <w:tc>
          <w:tcPr>
            <w:tcW w:w="3251" w:type="dxa"/>
            <w:vMerge w:val="restart"/>
            <w:tcBorders>
              <w:top w:val="nil"/>
              <w:left w:val="single" w:sz="8" w:space="0" w:color="auto"/>
              <w:right w:val="nil"/>
            </w:tcBorders>
            <w:shd w:val="clear" w:color="auto" w:fill="auto"/>
            <w:noWrap/>
            <w:vAlign w:val="center"/>
            <w:hideMark/>
          </w:tcPr>
          <w:p w:rsidR="0021616E" w:rsidRPr="00417100" w:rsidRDefault="0021616E" w:rsidP="00417100">
            <w:pPr>
              <w:rPr>
                <w:rFonts w:eastAsia="LG스마트체 Regular"/>
                <w:szCs w:val="24"/>
                <w:lang w:val="en-US" w:eastAsia="ko-KR"/>
              </w:rPr>
            </w:pPr>
            <w:r w:rsidRPr="00417100">
              <w:rPr>
                <w:rFonts w:eastAsia="LG스마트체 Regular"/>
                <w:szCs w:val="24"/>
                <w:lang w:val="en-US" w:eastAsia="ko-KR"/>
              </w:rPr>
              <w:t>Congestion control measurements</w:t>
            </w:r>
          </w:p>
        </w:tc>
        <w:tc>
          <w:tcPr>
            <w:tcW w:w="3685" w:type="dxa"/>
            <w:tcBorders>
              <w:top w:val="nil"/>
              <w:left w:val="single" w:sz="8" w:space="0" w:color="auto"/>
              <w:bottom w:val="single" w:sz="4" w:space="0" w:color="auto"/>
              <w:right w:val="single" w:sz="8" w:space="0" w:color="auto"/>
            </w:tcBorders>
            <w:shd w:val="clear" w:color="auto" w:fill="auto"/>
            <w:noWrap/>
            <w:vAlign w:val="center"/>
            <w:hideMark/>
          </w:tcPr>
          <w:p w:rsidR="0021616E" w:rsidRPr="00417100" w:rsidRDefault="0021616E" w:rsidP="00417100">
            <w:pPr>
              <w:jc w:val="center"/>
              <w:rPr>
                <w:rFonts w:eastAsia="LG스마트체 Regular"/>
                <w:szCs w:val="24"/>
                <w:lang w:val="en-US" w:eastAsia="ko-KR"/>
              </w:rPr>
            </w:pPr>
            <w:r w:rsidRPr="00417100">
              <w:rPr>
                <w:rFonts w:eastAsia="LG스마트체 Regular"/>
                <w:szCs w:val="24"/>
                <w:lang w:val="en-US" w:eastAsia="ko-KR"/>
              </w:rPr>
              <w:t>FFS</w:t>
            </w:r>
          </w:p>
        </w:tc>
        <w:tc>
          <w:tcPr>
            <w:tcW w:w="2977" w:type="dxa"/>
            <w:vMerge w:val="restart"/>
            <w:tcBorders>
              <w:top w:val="nil"/>
              <w:left w:val="nil"/>
              <w:right w:val="single" w:sz="8" w:space="0" w:color="auto"/>
            </w:tcBorders>
            <w:shd w:val="clear" w:color="auto" w:fill="auto"/>
            <w:noWrap/>
            <w:vAlign w:val="center"/>
            <w:hideMark/>
          </w:tcPr>
          <w:p w:rsidR="0021616E" w:rsidRPr="00417100" w:rsidRDefault="0021616E" w:rsidP="0021616E">
            <w:pPr>
              <w:jc w:val="center"/>
              <w:rPr>
                <w:rFonts w:eastAsia="LG스마트체 Regular"/>
                <w:szCs w:val="24"/>
                <w:lang w:val="en-US" w:eastAsia="ko-KR"/>
              </w:rPr>
            </w:pPr>
            <w:r>
              <w:rPr>
                <w:rFonts w:eastAsia="LG스마트체 Regular" w:hint="eastAsia"/>
                <w:szCs w:val="24"/>
                <w:lang w:val="en-US" w:eastAsia="ko-KR"/>
              </w:rPr>
              <w:t>No</w:t>
            </w:r>
          </w:p>
        </w:tc>
      </w:tr>
      <w:tr w:rsidR="0021616E" w:rsidRPr="00417100" w:rsidTr="00CC641B">
        <w:trPr>
          <w:trHeight w:val="227"/>
        </w:trPr>
        <w:tc>
          <w:tcPr>
            <w:tcW w:w="3251" w:type="dxa"/>
            <w:vMerge/>
            <w:tcBorders>
              <w:left w:val="single" w:sz="8" w:space="0" w:color="auto"/>
              <w:bottom w:val="single" w:sz="4" w:space="0" w:color="auto"/>
              <w:right w:val="nil"/>
            </w:tcBorders>
            <w:shd w:val="clear" w:color="auto" w:fill="auto"/>
            <w:noWrap/>
            <w:vAlign w:val="center"/>
          </w:tcPr>
          <w:p w:rsidR="0021616E" w:rsidRPr="00417100" w:rsidRDefault="0021616E" w:rsidP="00417100">
            <w:pPr>
              <w:rPr>
                <w:rFonts w:eastAsia="LG스마트체 Regular"/>
                <w:szCs w:val="24"/>
                <w:lang w:val="en-US" w:eastAsia="ko-KR"/>
              </w:rPr>
            </w:pPr>
          </w:p>
        </w:tc>
        <w:tc>
          <w:tcPr>
            <w:tcW w:w="3685" w:type="dxa"/>
            <w:tcBorders>
              <w:top w:val="nil"/>
              <w:left w:val="single" w:sz="8" w:space="0" w:color="auto"/>
              <w:bottom w:val="single" w:sz="4" w:space="0" w:color="auto"/>
              <w:right w:val="single" w:sz="8" w:space="0" w:color="auto"/>
            </w:tcBorders>
            <w:shd w:val="clear" w:color="auto" w:fill="auto"/>
            <w:noWrap/>
            <w:vAlign w:val="center"/>
          </w:tcPr>
          <w:p w:rsidR="0021616E" w:rsidRPr="00417100" w:rsidRDefault="0021616E" w:rsidP="00417100">
            <w:pPr>
              <w:jc w:val="center"/>
              <w:rPr>
                <w:rFonts w:eastAsia="LG스마트체 Regular"/>
                <w:szCs w:val="24"/>
                <w:lang w:val="en-US" w:eastAsia="ko-KR"/>
              </w:rPr>
            </w:pPr>
            <w:r w:rsidRPr="00417100">
              <w:rPr>
                <w:rFonts w:eastAsia="LG스마트체 Regular"/>
                <w:szCs w:val="24"/>
                <w:lang w:val="en-US" w:eastAsia="ko-KR"/>
              </w:rPr>
              <w:t xml:space="preserve">depending on RAN1 </w:t>
            </w:r>
            <w:r w:rsidR="003E6796" w:rsidRPr="00417100">
              <w:rPr>
                <w:rFonts w:eastAsia="LG스마트체 Regular"/>
                <w:szCs w:val="24"/>
                <w:lang w:val="en-US" w:eastAsia="ko-KR"/>
              </w:rPr>
              <w:t>progress</w:t>
            </w:r>
            <w:r>
              <w:rPr>
                <w:rFonts w:eastAsia="LG스마트체 Regular"/>
                <w:szCs w:val="24"/>
                <w:lang w:val="en-US" w:eastAsia="ko-KR"/>
              </w:rPr>
              <w:t xml:space="preserve"> </w:t>
            </w:r>
            <w:r w:rsidRPr="00417100">
              <w:rPr>
                <w:rFonts w:eastAsia="LG스마트체 Regular"/>
                <w:szCs w:val="24"/>
                <w:lang w:val="en-US" w:eastAsia="ko-KR"/>
              </w:rPr>
              <w:t xml:space="preserve">(e.g., multi-consecutive slots transmission, </w:t>
            </w:r>
            <w:r w:rsidR="0081353D">
              <w:rPr>
                <w:rFonts w:eastAsia="LG스마트체 Regular"/>
                <w:szCs w:val="24"/>
                <w:lang w:val="en-US" w:eastAsia="ko-KR"/>
              </w:rPr>
              <w:t>multi-</w:t>
            </w:r>
            <w:r w:rsidRPr="00417100">
              <w:rPr>
                <w:rFonts w:eastAsia="LG스마트체 Regular"/>
                <w:szCs w:val="24"/>
                <w:lang w:val="en-US" w:eastAsia="ko-KR"/>
              </w:rPr>
              <w:t>starting symbols for PSCCH/PSSCH</w:t>
            </w:r>
            <w:r>
              <w:rPr>
                <w:rFonts w:eastAsia="LG스마트체 Regular"/>
                <w:szCs w:val="24"/>
                <w:lang w:val="en-US" w:eastAsia="ko-KR"/>
              </w:rPr>
              <w:t>, etc.</w:t>
            </w:r>
            <w:r w:rsidRPr="00417100">
              <w:rPr>
                <w:rFonts w:eastAsia="LG스마트체 Regular"/>
                <w:szCs w:val="24"/>
                <w:lang w:val="en-US" w:eastAsia="ko-KR"/>
              </w:rPr>
              <w:t>)</w:t>
            </w:r>
          </w:p>
        </w:tc>
        <w:tc>
          <w:tcPr>
            <w:tcW w:w="2977" w:type="dxa"/>
            <w:vMerge/>
            <w:tcBorders>
              <w:left w:val="nil"/>
              <w:bottom w:val="single" w:sz="4" w:space="0" w:color="auto"/>
              <w:right w:val="single" w:sz="8" w:space="0" w:color="auto"/>
            </w:tcBorders>
            <w:shd w:val="clear" w:color="auto" w:fill="auto"/>
            <w:noWrap/>
            <w:vAlign w:val="center"/>
          </w:tcPr>
          <w:p w:rsidR="0021616E" w:rsidRPr="00417100" w:rsidRDefault="0021616E" w:rsidP="0021616E">
            <w:pPr>
              <w:jc w:val="center"/>
              <w:rPr>
                <w:rFonts w:eastAsia="LG스마트체 Regular"/>
                <w:szCs w:val="24"/>
                <w:lang w:val="en-US" w:eastAsia="ko-KR"/>
              </w:rPr>
            </w:pPr>
          </w:p>
        </w:tc>
      </w:tr>
      <w:tr w:rsidR="0021616E" w:rsidRPr="00417100" w:rsidTr="00CC641B">
        <w:trPr>
          <w:trHeight w:val="104"/>
        </w:trPr>
        <w:tc>
          <w:tcPr>
            <w:tcW w:w="3251" w:type="dxa"/>
            <w:vMerge w:val="restart"/>
            <w:tcBorders>
              <w:top w:val="nil"/>
              <w:left w:val="single" w:sz="8" w:space="0" w:color="auto"/>
              <w:right w:val="nil"/>
            </w:tcBorders>
            <w:shd w:val="clear" w:color="auto" w:fill="auto"/>
            <w:noWrap/>
            <w:vAlign w:val="center"/>
            <w:hideMark/>
          </w:tcPr>
          <w:p w:rsidR="0021616E" w:rsidRPr="00417100" w:rsidRDefault="0021616E" w:rsidP="00417100">
            <w:pPr>
              <w:rPr>
                <w:rFonts w:eastAsia="LG스마트체 Regular"/>
                <w:szCs w:val="24"/>
                <w:lang w:val="en-US" w:eastAsia="ko-KR"/>
              </w:rPr>
            </w:pPr>
            <w:r w:rsidRPr="00417100">
              <w:rPr>
                <w:rFonts w:eastAsia="LG스마트체 Regular"/>
                <w:szCs w:val="24"/>
                <w:lang w:val="en-US" w:eastAsia="ko-KR"/>
              </w:rPr>
              <w:t>Interruption</w:t>
            </w:r>
          </w:p>
        </w:tc>
        <w:tc>
          <w:tcPr>
            <w:tcW w:w="3685" w:type="dxa"/>
            <w:tcBorders>
              <w:top w:val="nil"/>
              <w:left w:val="single" w:sz="8" w:space="0" w:color="auto"/>
              <w:bottom w:val="single" w:sz="4" w:space="0" w:color="auto"/>
              <w:right w:val="single" w:sz="8" w:space="0" w:color="auto"/>
            </w:tcBorders>
            <w:shd w:val="clear" w:color="auto" w:fill="auto"/>
            <w:noWrap/>
            <w:vAlign w:val="center"/>
            <w:hideMark/>
          </w:tcPr>
          <w:p w:rsidR="0021616E" w:rsidRPr="00417100" w:rsidRDefault="0021616E" w:rsidP="00417100">
            <w:pPr>
              <w:jc w:val="center"/>
              <w:rPr>
                <w:rFonts w:eastAsia="LG스마트체 Regular"/>
                <w:szCs w:val="24"/>
                <w:lang w:val="en-US" w:eastAsia="ko-KR"/>
              </w:rPr>
            </w:pPr>
            <w:r w:rsidRPr="00417100">
              <w:rPr>
                <w:rFonts w:eastAsia="LG스마트체 Regular"/>
                <w:szCs w:val="24"/>
                <w:lang w:val="en-US" w:eastAsia="ko-KR"/>
              </w:rPr>
              <w:t>Yes</w:t>
            </w:r>
          </w:p>
        </w:tc>
        <w:tc>
          <w:tcPr>
            <w:tcW w:w="2977" w:type="dxa"/>
            <w:tcBorders>
              <w:top w:val="nil"/>
              <w:left w:val="nil"/>
              <w:bottom w:val="single" w:sz="4" w:space="0" w:color="auto"/>
              <w:right w:val="single" w:sz="8" w:space="0" w:color="auto"/>
            </w:tcBorders>
            <w:shd w:val="clear" w:color="auto" w:fill="auto"/>
            <w:noWrap/>
            <w:vAlign w:val="center"/>
            <w:hideMark/>
          </w:tcPr>
          <w:p w:rsidR="0021616E" w:rsidRPr="00417100" w:rsidRDefault="0021616E" w:rsidP="0021616E">
            <w:pPr>
              <w:jc w:val="center"/>
              <w:rPr>
                <w:rFonts w:eastAsia="LG스마트체 Regular"/>
                <w:szCs w:val="24"/>
                <w:lang w:val="en-US" w:eastAsia="ko-KR"/>
              </w:rPr>
            </w:pPr>
            <w:r>
              <w:rPr>
                <w:rFonts w:eastAsia="LG스마트체 Regular"/>
                <w:szCs w:val="24"/>
                <w:lang w:val="en-US" w:eastAsia="ko-KR"/>
              </w:rPr>
              <w:t>FFS</w:t>
            </w:r>
          </w:p>
        </w:tc>
      </w:tr>
      <w:tr w:rsidR="0021616E" w:rsidRPr="00417100" w:rsidTr="00CC641B">
        <w:trPr>
          <w:trHeight w:val="103"/>
        </w:trPr>
        <w:tc>
          <w:tcPr>
            <w:tcW w:w="3251" w:type="dxa"/>
            <w:vMerge/>
            <w:tcBorders>
              <w:left w:val="single" w:sz="8" w:space="0" w:color="auto"/>
              <w:bottom w:val="single" w:sz="4" w:space="0" w:color="auto"/>
              <w:right w:val="nil"/>
            </w:tcBorders>
            <w:shd w:val="clear" w:color="auto" w:fill="auto"/>
            <w:noWrap/>
            <w:vAlign w:val="center"/>
          </w:tcPr>
          <w:p w:rsidR="0021616E" w:rsidRPr="00417100" w:rsidRDefault="0021616E" w:rsidP="00417100">
            <w:pPr>
              <w:rPr>
                <w:rFonts w:eastAsia="LG스마트체 Regular"/>
                <w:szCs w:val="24"/>
                <w:lang w:val="en-US" w:eastAsia="ko-KR"/>
              </w:rPr>
            </w:pPr>
          </w:p>
        </w:tc>
        <w:tc>
          <w:tcPr>
            <w:tcW w:w="3685" w:type="dxa"/>
            <w:tcBorders>
              <w:top w:val="nil"/>
              <w:left w:val="single" w:sz="8" w:space="0" w:color="auto"/>
              <w:bottom w:val="single" w:sz="4" w:space="0" w:color="auto"/>
              <w:right w:val="single" w:sz="8" w:space="0" w:color="auto"/>
            </w:tcBorders>
            <w:shd w:val="clear" w:color="auto" w:fill="auto"/>
            <w:noWrap/>
            <w:vAlign w:val="center"/>
          </w:tcPr>
          <w:p w:rsidR="0021616E" w:rsidRPr="00417100" w:rsidRDefault="0021616E" w:rsidP="00417100">
            <w:pPr>
              <w:jc w:val="center"/>
              <w:rPr>
                <w:rFonts w:eastAsia="LG스마트체 Regular"/>
                <w:szCs w:val="24"/>
                <w:lang w:val="en-US" w:eastAsia="ko-KR"/>
              </w:rPr>
            </w:pPr>
            <w:r w:rsidRPr="00417100">
              <w:rPr>
                <w:rFonts w:eastAsia="LG스마트체 Regular"/>
                <w:szCs w:val="24"/>
                <w:lang w:val="en-US" w:eastAsia="ko-KR"/>
              </w:rPr>
              <w:t>additional interruption for LBT operation</w:t>
            </w:r>
          </w:p>
        </w:tc>
        <w:tc>
          <w:tcPr>
            <w:tcW w:w="2977" w:type="dxa"/>
            <w:tcBorders>
              <w:top w:val="single" w:sz="4" w:space="0" w:color="auto"/>
              <w:left w:val="nil"/>
              <w:bottom w:val="single" w:sz="4" w:space="0" w:color="auto"/>
              <w:right w:val="single" w:sz="8" w:space="0" w:color="auto"/>
            </w:tcBorders>
            <w:shd w:val="clear" w:color="auto" w:fill="auto"/>
            <w:noWrap/>
            <w:vAlign w:val="center"/>
          </w:tcPr>
          <w:p w:rsidR="0021616E" w:rsidRPr="00417100" w:rsidRDefault="002E0815" w:rsidP="00ED0BB4">
            <w:pPr>
              <w:jc w:val="center"/>
              <w:rPr>
                <w:rFonts w:eastAsia="LG스마트체 Regular"/>
                <w:szCs w:val="24"/>
                <w:lang w:val="en-US" w:eastAsia="ko-KR"/>
              </w:rPr>
            </w:pPr>
            <w:r>
              <w:rPr>
                <w:rFonts w:eastAsia="LG스마트체 Regular"/>
                <w:szCs w:val="24"/>
                <w:lang w:val="en-US" w:eastAsia="ko-KR"/>
              </w:rPr>
              <w:t>d</w:t>
            </w:r>
            <w:r w:rsidR="0021616E">
              <w:rPr>
                <w:rFonts w:eastAsia="LG스마트체 Regular" w:hint="eastAsia"/>
                <w:szCs w:val="24"/>
                <w:lang w:val="en-US" w:eastAsia="ko-KR"/>
              </w:rPr>
              <w:t xml:space="preserve">epending </w:t>
            </w:r>
            <w:r w:rsidR="0021616E">
              <w:rPr>
                <w:rFonts w:eastAsia="LG스마트체 Regular"/>
                <w:szCs w:val="24"/>
                <w:lang w:val="en-US" w:eastAsia="ko-KR"/>
              </w:rPr>
              <w:t>on RAN1 progress</w:t>
            </w:r>
            <w:r>
              <w:rPr>
                <w:rFonts w:eastAsia="LG스마트체 Regular"/>
                <w:szCs w:val="24"/>
                <w:lang w:val="en-US" w:eastAsia="ko-KR"/>
              </w:rPr>
              <w:t xml:space="preserve"> </w:t>
            </w:r>
          </w:p>
        </w:tc>
      </w:tr>
      <w:tr w:rsidR="00A41A93" w:rsidRPr="00417100" w:rsidTr="00CC641B">
        <w:trPr>
          <w:trHeight w:val="312"/>
        </w:trPr>
        <w:tc>
          <w:tcPr>
            <w:tcW w:w="3251" w:type="dxa"/>
            <w:tcBorders>
              <w:top w:val="nil"/>
              <w:left w:val="single" w:sz="8" w:space="0" w:color="auto"/>
              <w:bottom w:val="single" w:sz="4" w:space="0" w:color="auto"/>
              <w:right w:val="nil"/>
            </w:tcBorders>
            <w:shd w:val="clear" w:color="auto" w:fill="auto"/>
            <w:noWrap/>
            <w:vAlign w:val="center"/>
            <w:hideMark/>
          </w:tcPr>
          <w:p w:rsidR="00417100" w:rsidRPr="00417100" w:rsidRDefault="00417100" w:rsidP="00417100">
            <w:pPr>
              <w:rPr>
                <w:rFonts w:eastAsia="LG스마트체 Regular"/>
                <w:szCs w:val="24"/>
                <w:lang w:val="en-US" w:eastAsia="ko-KR"/>
              </w:rPr>
            </w:pPr>
            <w:r w:rsidRPr="00417100">
              <w:rPr>
                <w:rFonts w:eastAsia="LG스마트체 Regular"/>
                <w:szCs w:val="24"/>
                <w:lang w:val="en-US" w:eastAsia="ko-KR"/>
              </w:rPr>
              <w:t>Reliability of GNSS signal</w:t>
            </w:r>
          </w:p>
        </w:tc>
        <w:tc>
          <w:tcPr>
            <w:tcW w:w="3685" w:type="dxa"/>
            <w:tcBorders>
              <w:top w:val="nil"/>
              <w:left w:val="single" w:sz="8" w:space="0" w:color="auto"/>
              <w:bottom w:val="single" w:sz="4" w:space="0" w:color="auto"/>
              <w:right w:val="single" w:sz="8" w:space="0" w:color="auto"/>
            </w:tcBorders>
            <w:shd w:val="clear" w:color="auto" w:fill="auto"/>
            <w:noWrap/>
            <w:vAlign w:val="center"/>
            <w:hideMark/>
          </w:tcPr>
          <w:p w:rsidR="00417100" w:rsidRPr="00417100" w:rsidRDefault="00417100" w:rsidP="00417100">
            <w:pPr>
              <w:jc w:val="center"/>
              <w:rPr>
                <w:rFonts w:eastAsia="LG스마트체 Regular"/>
                <w:szCs w:val="24"/>
                <w:lang w:val="en-US" w:eastAsia="ko-KR"/>
              </w:rPr>
            </w:pPr>
            <w:r w:rsidRPr="00417100">
              <w:rPr>
                <w:rFonts w:eastAsia="LG스마트체 Regular"/>
                <w:szCs w:val="24"/>
                <w:lang w:val="en-US" w:eastAsia="ko-KR"/>
              </w:rPr>
              <w:t>No</w:t>
            </w:r>
          </w:p>
        </w:tc>
        <w:tc>
          <w:tcPr>
            <w:tcW w:w="2977" w:type="dxa"/>
            <w:tcBorders>
              <w:top w:val="nil"/>
              <w:left w:val="nil"/>
              <w:bottom w:val="single" w:sz="4" w:space="0" w:color="auto"/>
              <w:right w:val="single" w:sz="8" w:space="0" w:color="auto"/>
            </w:tcBorders>
            <w:shd w:val="clear" w:color="auto" w:fill="auto"/>
            <w:noWrap/>
            <w:vAlign w:val="center"/>
            <w:hideMark/>
          </w:tcPr>
          <w:p w:rsidR="00417100" w:rsidRPr="00417100" w:rsidRDefault="002E0815" w:rsidP="0021616E">
            <w:pPr>
              <w:jc w:val="center"/>
              <w:rPr>
                <w:rFonts w:eastAsia="LG스마트체 Regular"/>
                <w:szCs w:val="24"/>
                <w:lang w:val="en-US" w:eastAsia="ko-KR"/>
              </w:rPr>
            </w:pPr>
            <w:r>
              <w:rPr>
                <w:rFonts w:eastAsia="LG스마트체 Regular"/>
                <w:szCs w:val="24"/>
                <w:lang w:val="en-US" w:eastAsia="ko-KR"/>
              </w:rPr>
              <w:t>No</w:t>
            </w:r>
          </w:p>
        </w:tc>
      </w:tr>
      <w:tr w:rsidR="002E0815" w:rsidRPr="00417100" w:rsidTr="00CC641B">
        <w:trPr>
          <w:trHeight w:val="153"/>
        </w:trPr>
        <w:tc>
          <w:tcPr>
            <w:tcW w:w="3251" w:type="dxa"/>
            <w:vMerge w:val="restart"/>
            <w:tcBorders>
              <w:top w:val="nil"/>
              <w:left w:val="single" w:sz="8" w:space="0" w:color="auto"/>
              <w:right w:val="nil"/>
            </w:tcBorders>
            <w:shd w:val="clear" w:color="auto" w:fill="auto"/>
            <w:noWrap/>
            <w:vAlign w:val="center"/>
            <w:hideMark/>
          </w:tcPr>
          <w:p w:rsidR="002E0815" w:rsidRPr="00417100" w:rsidRDefault="002E0815" w:rsidP="00417100">
            <w:pPr>
              <w:rPr>
                <w:rFonts w:eastAsia="LG스마트체 Regular"/>
                <w:szCs w:val="24"/>
                <w:lang w:val="en-US" w:eastAsia="ko-KR"/>
              </w:rPr>
            </w:pPr>
            <w:r w:rsidRPr="00417100">
              <w:rPr>
                <w:rFonts w:eastAsia="LG스마트체 Regular"/>
                <w:szCs w:val="24"/>
                <w:lang w:val="en-US" w:eastAsia="ko-KR"/>
              </w:rPr>
              <w:t>Scheduling availability</w:t>
            </w:r>
          </w:p>
        </w:tc>
        <w:tc>
          <w:tcPr>
            <w:tcW w:w="3685" w:type="dxa"/>
            <w:vMerge w:val="restart"/>
            <w:tcBorders>
              <w:top w:val="nil"/>
              <w:left w:val="single" w:sz="8" w:space="0" w:color="auto"/>
              <w:right w:val="single" w:sz="8" w:space="0" w:color="auto"/>
            </w:tcBorders>
            <w:shd w:val="clear" w:color="auto" w:fill="auto"/>
            <w:noWrap/>
            <w:vAlign w:val="center"/>
            <w:hideMark/>
          </w:tcPr>
          <w:p w:rsidR="002E0815" w:rsidRPr="00417100" w:rsidRDefault="002E0815" w:rsidP="00417100">
            <w:pPr>
              <w:jc w:val="center"/>
              <w:rPr>
                <w:rFonts w:eastAsia="LG스마트체 Regular"/>
                <w:szCs w:val="24"/>
                <w:lang w:val="en-US" w:eastAsia="ko-KR"/>
              </w:rPr>
            </w:pPr>
            <w:r w:rsidRPr="00417100">
              <w:rPr>
                <w:rFonts w:eastAsia="LG스마트체 Regular"/>
                <w:szCs w:val="24"/>
                <w:lang w:val="en-US" w:eastAsia="ko-KR"/>
              </w:rPr>
              <w:t>No</w:t>
            </w:r>
          </w:p>
        </w:tc>
        <w:tc>
          <w:tcPr>
            <w:tcW w:w="2977" w:type="dxa"/>
            <w:tcBorders>
              <w:top w:val="nil"/>
              <w:left w:val="nil"/>
              <w:bottom w:val="single" w:sz="4" w:space="0" w:color="auto"/>
              <w:right w:val="single" w:sz="8" w:space="0" w:color="auto"/>
            </w:tcBorders>
            <w:shd w:val="clear" w:color="auto" w:fill="auto"/>
            <w:noWrap/>
            <w:vAlign w:val="center"/>
            <w:hideMark/>
          </w:tcPr>
          <w:p w:rsidR="002E0815" w:rsidRPr="00417100" w:rsidRDefault="002E0815" w:rsidP="0021616E">
            <w:pPr>
              <w:jc w:val="center"/>
              <w:rPr>
                <w:rFonts w:eastAsia="LG스마트체 Regular"/>
                <w:szCs w:val="24"/>
                <w:lang w:val="en-US" w:eastAsia="ko-KR"/>
              </w:rPr>
            </w:pPr>
            <w:r>
              <w:rPr>
                <w:rFonts w:eastAsia="LG스마트체 Regular"/>
                <w:szCs w:val="24"/>
                <w:lang w:val="en-US" w:eastAsia="ko-KR"/>
              </w:rPr>
              <w:t>FFS</w:t>
            </w:r>
          </w:p>
        </w:tc>
      </w:tr>
      <w:tr w:rsidR="002E0815" w:rsidRPr="00417100" w:rsidTr="00CC641B">
        <w:trPr>
          <w:trHeight w:val="153"/>
        </w:trPr>
        <w:tc>
          <w:tcPr>
            <w:tcW w:w="3251" w:type="dxa"/>
            <w:vMerge/>
            <w:tcBorders>
              <w:left w:val="single" w:sz="8" w:space="0" w:color="auto"/>
              <w:bottom w:val="single" w:sz="8" w:space="0" w:color="auto"/>
              <w:right w:val="nil"/>
            </w:tcBorders>
            <w:shd w:val="clear" w:color="auto" w:fill="auto"/>
            <w:noWrap/>
            <w:vAlign w:val="center"/>
          </w:tcPr>
          <w:p w:rsidR="002E0815" w:rsidRPr="00417100" w:rsidRDefault="002E0815" w:rsidP="00417100">
            <w:pPr>
              <w:rPr>
                <w:rFonts w:eastAsia="LG스마트체 Regular"/>
                <w:szCs w:val="24"/>
                <w:lang w:val="en-US" w:eastAsia="ko-KR"/>
              </w:rPr>
            </w:pPr>
          </w:p>
        </w:tc>
        <w:tc>
          <w:tcPr>
            <w:tcW w:w="3685" w:type="dxa"/>
            <w:vMerge/>
            <w:tcBorders>
              <w:left w:val="single" w:sz="8" w:space="0" w:color="auto"/>
              <w:bottom w:val="single" w:sz="8" w:space="0" w:color="auto"/>
              <w:right w:val="single" w:sz="8" w:space="0" w:color="auto"/>
            </w:tcBorders>
            <w:shd w:val="clear" w:color="auto" w:fill="auto"/>
            <w:noWrap/>
            <w:vAlign w:val="center"/>
          </w:tcPr>
          <w:p w:rsidR="002E0815" w:rsidRPr="00417100" w:rsidRDefault="002E0815" w:rsidP="00417100">
            <w:pPr>
              <w:jc w:val="center"/>
              <w:rPr>
                <w:rFonts w:eastAsia="LG스마트체 Regular"/>
                <w:szCs w:val="24"/>
                <w:lang w:val="en-US" w:eastAsia="ko-KR"/>
              </w:rPr>
            </w:pPr>
          </w:p>
        </w:tc>
        <w:tc>
          <w:tcPr>
            <w:tcW w:w="2977" w:type="dxa"/>
            <w:tcBorders>
              <w:top w:val="single" w:sz="4" w:space="0" w:color="auto"/>
              <w:left w:val="nil"/>
              <w:bottom w:val="single" w:sz="8" w:space="0" w:color="auto"/>
              <w:right w:val="single" w:sz="8" w:space="0" w:color="auto"/>
            </w:tcBorders>
            <w:shd w:val="clear" w:color="auto" w:fill="auto"/>
            <w:noWrap/>
            <w:vAlign w:val="center"/>
          </w:tcPr>
          <w:p w:rsidR="002E0815" w:rsidRDefault="0009389E" w:rsidP="00ED0BB4">
            <w:pPr>
              <w:jc w:val="center"/>
              <w:rPr>
                <w:rFonts w:eastAsia="LG스마트체 Regular"/>
                <w:szCs w:val="24"/>
                <w:lang w:val="en-US" w:eastAsia="ko-KR"/>
              </w:rPr>
            </w:pPr>
            <w:r>
              <w:rPr>
                <w:rFonts w:eastAsia="LG스마트체 Regular"/>
                <w:szCs w:val="24"/>
                <w:lang w:val="en-US" w:eastAsia="ko-KR"/>
              </w:rPr>
              <w:t>d</w:t>
            </w:r>
            <w:r w:rsidR="002E0815">
              <w:rPr>
                <w:rFonts w:eastAsia="LG스마트체 Regular" w:hint="eastAsia"/>
                <w:szCs w:val="24"/>
                <w:lang w:val="en-US" w:eastAsia="ko-KR"/>
              </w:rPr>
              <w:t xml:space="preserve">epending </w:t>
            </w:r>
            <w:r w:rsidR="002E0815">
              <w:rPr>
                <w:rFonts w:eastAsia="LG스마트체 Regular"/>
                <w:szCs w:val="24"/>
                <w:lang w:val="en-US" w:eastAsia="ko-KR"/>
              </w:rPr>
              <w:t>on RAN1 progress</w:t>
            </w:r>
          </w:p>
        </w:tc>
      </w:tr>
    </w:tbl>
    <w:p w:rsidR="002900EE" w:rsidRDefault="002900EE" w:rsidP="007F1C4F">
      <w:pPr>
        <w:pStyle w:val="a0"/>
        <w:jc w:val="both"/>
        <w:rPr>
          <w:lang w:val="en-US" w:eastAsia="ko-KR"/>
        </w:rPr>
      </w:pPr>
    </w:p>
    <w:p w:rsidR="002900EE" w:rsidRDefault="0021616E" w:rsidP="00AB01D0">
      <w:pPr>
        <w:pStyle w:val="a0"/>
        <w:jc w:val="both"/>
        <w:rPr>
          <w:lang w:val="en-US" w:eastAsia="ko-KR"/>
        </w:rPr>
      </w:pPr>
      <w:r>
        <w:rPr>
          <w:lang w:val="en-US" w:eastAsia="ko-KR"/>
        </w:rPr>
        <w:t>For SL-U, LBT operation in SL-U should be performed like NR-U operation</w:t>
      </w:r>
      <w:r w:rsidR="0009389E">
        <w:rPr>
          <w:lang w:val="en-US" w:eastAsia="ko-KR"/>
        </w:rPr>
        <w:t>. Therefore, t</w:t>
      </w:r>
      <w:r w:rsidR="007F1C4F">
        <w:rPr>
          <w:lang w:val="en-US" w:eastAsia="ko-KR"/>
        </w:rPr>
        <w:t xml:space="preserve">he </w:t>
      </w:r>
      <w:r w:rsidR="00F56336">
        <w:rPr>
          <w:lang w:val="en-US" w:eastAsia="ko-KR"/>
        </w:rPr>
        <w:t>requirements for</w:t>
      </w:r>
      <w:r w:rsidR="007F1C4F">
        <w:rPr>
          <w:lang w:val="en-US" w:eastAsia="ko-KR"/>
        </w:rPr>
        <w:t xml:space="preserve"> evaluation and detection time for initiation/cease of SLSS transmission and selection/reselection of sync reference source should be </w:t>
      </w:r>
      <w:r w:rsidR="00F56336">
        <w:rPr>
          <w:lang w:val="en-US" w:eastAsia="ko-KR"/>
        </w:rPr>
        <w:t>defined</w:t>
      </w:r>
      <w:r w:rsidR="007F1C4F">
        <w:rPr>
          <w:lang w:val="en-US" w:eastAsia="ko-KR"/>
        </w:rPr>
        <w:t xml:space="preserve"> due to LBT failure, and the dropping rate associated with selection/reselection of sync reference source should also be discussed. </w:t>
      </w:r>
      <w:r w:rsidR="00AB01D0">
        <w:rPr>
          <w:lang w:val="en-US" w:eastAsia="ko-KR"/>
        </w:rPr>
        <w:t>Since RAN1 is discussing S-SSB transmission des</w:t>
      </w:r>
      <w:r w:rsidR="0009389E">
        <w:rPr>
          <w:lang w:val="en-US" w:eastAsia="ko-KR"/>
        </w:rPr>
        <w:t>ign,</w:t>
      </w:r>
      <w:r w:rsidR="00AB01D0">
        <w:rPr>
          <w:lang w:val="en-US" w:eastAsia="ko-KR"/>
        </w:rPr>
        <w:t xml:space="preserve"> </w:t>
      </w:r>
      <w:r w:rsidR="0009389E">
        <w:rPr>
          <w:lang w:val="en-US" w:eastAsia="ko-KR"/>
        </w:rPr>
        <w:t>multi-consecutive slots transmission</w:t>
      </w:r>
      <w:r w:rsidR="00AB01D0">
        <w:rPr>
          <w:lang w:val="en-US" w:eastAsia="ko-KR"/>
        </w:rPr>
        <w:t xml:space="preserve">, </w:t>
      </w:r>
      <w:r w:rsidR="00DC23B3">
        <w:rPr>
          <w:lang w:val="en-US" w:eastAsia="ko-KR"/>
        </w:rPr>
        <w:t xml:space="preserve">multi-starting symbols in a slot, </w:t>
      </w:r>
      <w:r w:rsidR="0009389E">
        <w:rPr>
          <w:lang w:val="en-US" w:eastAsia="ko-KR"/>
        </w:rPr>
        <w:t xml:space="preserve">and so on, </w:t>
      </w:r>
      <w:r w:rsidR="00AB01D0">
        <w:rPr>
          <w:lang w:val="en-US" w:eastAsia="ko-KR"/>
        </w:rPr>
        <w:t xml:space="preserve">RAN4 needs to further discuss </w:t>
      </w:r>
      <w:r w:rsidR="00AB01D0" w:rsidRPr="00AB01D0">
        <w:rPr>
          <w:lang w:val="en-US" w:eastAsia="ko-KR"/>
        </w:rPr>
        <w:t xml:space="preserve">how the RAN1 </w:t>
      </w:r>
      <w:r w:rsidR="00AB01D0">
        <w:rPr>
          <w:lang w:val="en-US" w:eastAsia="ko-KR"/>
        </w:rPr>
        <w:t>outputs</w:t>
      </w:r>
      <w:r w:rsidR="00AB01D0" w:rsidRPr="00AB01D0">
        <w:rPr>
          <w:lang w:val="en-US" w:eastAsia="ko-KR"/>
        </w:rPr>
        <w:t xml:space="preserve"> affect RAN4</w:t>
      </w:r>
      <w:r w:rsidR="00AB01D0">
        <w:rPr>
          <w:lang w:val="en-US" w:eastAsia="ko-KR"/>
        </w:rPr>
        <w:t xml:space="preserve"> RRM core requirements</w:t>
      </w:r>
      <w:r w:rsidR="00AB01D0" w:rsidRPr="00AB01D0">
        <w:rPr>
          <w:lang w:val="en-US" w:eastAsia="ko-KR"/>
        </w:rPr>
        <w:t>.</w:t>
      </w:r>
      <w:r w:rsidR="00AB01D0">
        <w:rPr>
          <w:lang w:val="en-US" w:eastAsia="ko-KR"/>
        </w:rPr>
        <w:t xml:space="preserve"> </w:t>
      </w:r>
    </w:p>
    <w:p w:rsidR="0009389E" w:rsidRDefault="0009389E" w:rsidP="00AB01D0">
      <w:pPr>
        <w:pStyle w:val="a0"/>
        <w:jc w:val="both"/>
        <w:rPr>
          <w:lang w:val="en-US" w:eastAsia="ko-KR"/>
        </w:rPr>
      </w:pPr>
      <w:r>
        <w:rPr>
          <w:lang w:val="en-US" w:eastAsia="ko-KR"/>
        </w:rPr>
        <w:t xml:space="preserve">For co-channel coexistence between LTE sidelink and NR sidelink, RAN1 is still under discussion how to avoid impact between LTE sidelink and NR sidelink, and </w:t>
      </w:r>
      <w:r w:rsidRPr="0009389E">
        <w:rPr>
          <w:lang w:val="en-US" w:eastAsia="ko-KR"/>
        </w:rPr>
        <w:t>the in-device coexistence framework defined in Rel-16 as much as possible</w:t>
      </w:r>
      <w:r>
        <w:rPr>
          <w:lang w:val="en-US" w:eastAsia="ko-KR"/>
        </w:rPr>
        <w:t xml:space="preserve"> would be reused. Therefore, i</w:t>
      </w:r>
      <w:r w:rsidRPr="0009389E">
        <w:rPr>
          <w:lang w:val="en-US" w:eastAsia="ko-KR"/>
        </w:rPr>
        <w:t>t is expected that there will be no RRM issue.</w:t>
      </w:r>
      <w:r>
        <w:rPr>
          <w:lang w:val="en-US" w:eastAsia="ko-KR"/>
        </w:rPr>
        <w:t xml:space="preserve"> However, RAN4 needs to further check whether RRM </w:t>
      </w:r>
      <w:r w:rsidR="003E6796">
        <w:rPr>
          <w:lang w:val="en-US" w:eastAsia="ko-KR"/>
        </w:rPr>
        <w:t>requirements</w:t>
      </w:r>
      <w:r>
        <w:rPr>
          <w:lang w:val="en-US" w:eastAsia="ko-KR"/>
        </w:rPr>
        <w:t xml:space="preserve"> should be updated </w:t>
      </w:r>
      <w:r w:rsidR="003E50CE">
        <w:rPr>
          <w:lang w:val="en-US" w:eastAsia="ko-KR"/>
        </w:rPr>
        <w:t>depending on RAN1 discussion and conclusion</w:t>
      </w:r>
      <w:r>
        <w:rPr>
          <w:lang w:val="en-US" w:eastAsia="ko-KR"/>
        </w:rPr>
        <w:t>.</w:t>
      </w:r>
    </w:p>
    <w:p w:rsidR="002A058F" w:rsidRDefault="0009389E" w:rsidP="0009389E">
      <w:pPr>
        <w:pStyle w:val="a0"/>
        <w:numPr>
          <w:ilvl w:val="0"/>
          <w:numId w:val="19"/>
        </w:numPr>
        <w:rPr>
          <w:lang w:val="en-US" w:eastAsia="ko-KR"/>
        </w:rPr>
      </w:pPr>
      <w:r w:rsidRPr="00ED0BB4">
        <w:rPr>
          <w:b/>
          <w:i/>
          <w:lang w:val="en-US" w:eastAsia="ko-KR"/>
        </w:rPr>
        <w:t>Observation 1:</w:t>
      </w:r>
      <w:r>
        <w:rPr>
          <w:lang w:val="en-US" w:eastAsia="ko-KR"/>
        </w:rPr>
        <w:t xml:space="preserve"> For SL-U, the general RRM requirements for sidelink due to LBT operation are impacted.</w:t>
      </w:r>
    </w:p>
    <w:p w:rsidR="002A058F" w:rsidRPr="00ED0BB4" w:rsidRDefault="0009389E" w:rsidP="00204502">
      <w:pPr>
        <w:pStyle w:val="a0"/>
        <w:numPr>
          <w:ilvl w:val="0"/>
          <w:numId w:val="19"/>
        </w:numPr>
        <w:rPr>
          <w:lang w:val="en-US" w:eastAsia="ko-KR"/>
        </w:rPr>
      </w:pPr>
      <w:r w:rsidRPr="00ED0BB4">
        <w:rPr>
          <w:b/>
          <w:i/>
          <w:lang w:val="en-US" w:eastAsia="ko-KR"/>
        </w:rPr>
        <w:t>Observation 2:</w:t>
      </w:r>
      <w:r w:rsidRPr="00ED0BB4">
        <w:rPr>
          <w:lang w:val="en-US" w:eastAsia="ko-KR"/>
        </w:rPr>
        <w:t xml:space="preserve"> For co-channel coexistence between LTE sidelink and NR sidelink, it is </w:t>
      </w:r>
      <w:r w:rsidR="003E6796" w:rsidRPr="00ED0BB4">
        <w:rPr>
          <w:lang w:val="en-US" w:eastAsia="ko-KR"/>
        </w:rPr>
        <w:t>expected</w:t>
      </w:r>
      <w:r w:rsidRPr="00ED0BB4">
        <w:rPr>
          <w:lang w:val="en-US" w:eastAsia="ko-KR"/>
        </w:rPr>
        <w:t xml:space="preserve"> that there is no RRM issue, but further final</w:t>
      </w:r>
      <w:r w:rsidR="00ED0BB4" w:rsidRPr="00ED0BB4">
        <w:rPr>
          <w:lang w:val="en-US" w:eastAsia="ko-KR"/>
        </w:rPr>
        <w:t xml:space="preserve"> check whether there is no impact on RRM requirements </w:t>
      </w:r>
      <w:r w:rsidR="003E50CE">
        <w:rPr>
          <w:lang w:val="en-US" w:eastAsia="ko-KR"/>
        </w:rPr>
        <w:t>depending on</w:t>
      </w:r>
      <w:r w:rsidR="00ED0BB4" w:rsidRPr="00ED0BB4">
        <w:rPr>
          <w:lang w:val="en-US" w:eastAsia="ko-KR"/>
        </w:rPr>
        <w:t xml:space="preserve"> RAN1 </w:t>
      </w:r>
      <w:r w:rsidR="003E50CE">
        <w:rPr>
          <w:lang w:val="en-US" w:eastAsia="ko-KR"/>
        </w:rPr>
        <w:t>conclusion</w:t>
      </w:r>
      <w:r w:rsidR="00ED0BB4" w:rsidRPr="00ED0BB4">
        <w:rPr>
          <w:lang w:val="en-US" w:eastAsia="ko-KR"/>
        </w:rPr>
        <w:t>.</w:t>
      </w:r>
    </w:p>
    <w:p w:rsidR="002A058F" w:rsidRDefault="002A058F" w:rsidP="002A058F">
      <w:pPr>
        <w:pStyle w:val="a0"/>
        <w:numPr>
          <w:ilvl w:val="0"/>
          <w:numId w:val="19"/>
        </w:numPr>
        <w:rPr>
          <w:lang w:val="en-US" w:eastAsia="ko-KR"/>
        </w:rPr>
      </w:pPr>
      <w:r w:rsidRPr="0081637A">
        <w:rPr>
          <w:b/>
          <w:i/>
          <w:lang w:val="en-US" w:eastAsia="ko-KR"/>
        </w:rPr>
        <w:t>Proposal 2:</w:t>
      </w:r>
      <w:r>
        <w:rPr>
          <w:lang w:val="en-US" w:eastAsia="ko-KR"/>
        </w:rPr>
        <w:t xml:space="preserve"> Consider Table 1 as starting point of Rel-18 RRM requirements</w:t>
      </w:r>
      <w:r w:rsidR="003E50CE">
        <w:rPr>
          <w:lang w:val="en-US" w:eastAsia="ko-KR"/>
        </w:rPr>
        <w:t>.</w:t>
      </w:r>
    </w:p>
    <w:p w:rsidR="002A058F" w:rsidRDefault="002A058F" w:rsidP="002900EE">
      <w:pPr>
        <w:pStyle w:val="a0"/>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DE5836">
        <w:rPr>
          <w:lang w:val="en-US" w:eastAsia="ko-KR"/>
        </w:rPr>
        <w:t xml:space="preserve">the </w:t>
      </w:r>
      <w:r w:rsidR="00770982">
        <w:rPr>
          <w:lang w:val="en-US" w:eastAsia="ko-KR"/>
        </w:rPr>
        <w:t>views on general RRM issues on s</w:t>
      </w:r>
      <w:r w:rsidR="003E6796">
        <w:rPr>
          <w:lang w:val="en-US" w:eastAsia="ko-KR"/>
        </w:rPr>
        <w:t>ide</w:t>
      </w:r>
      <w:r w:rsidR="00770982">
        <w:rPr>
          <w:lang w:val="en-US" w:eastAsia="ko-KR"/>
        </w:rPr>
        <w:t xml:space="preserve">link </w:t>
      </w:r>
      <w:r w:rsidR="003E6796">
        <w:rPr>
          <w:lang w:val="en-US" w:eastAsia="ko-KR"/>
        </w:rPr>
        <w:t>evolution</w:t>
      </w:r>
      <w:r w:rsidR="00770982">
        <w:rPr>
          <w:lang w:val="en-US" w:eastAsia="ko-KR"/>
        </w:rPr>
        <w:t>. For specification structure, we propose</w:t>
      </w:r>
    </w:p>
    <w:p w:rsidR="00770982" w:rsidRDefault="00770982" w:rsidP="00770982">
      <w:pPr>
        <w:pStyle w:val="a0"/>
        <w:numPr>
          <w:ilvl w:val="0"/>
          <w:numId w:val="19"/>
        </w:numPr>
        <w:jc w:val="both"/>
        <w:rPr>
          <w:lang w:val="en-US" w:eastAsia="ko-KR"/>
        </w:rPr>
      </w:pPr>
      <w:r w:rsidRPr="00683296">
        <w:rPr>
          <w:b/>
          <w:i/>
          <w:lang w:val="en-US" w:eastAsia="ko-KR"/>
        </w:rPr>
        <w:t>Proposal 1:</w:t>
      </w:r>
      <w:r>
        <w:rPr>
          <w:lang w:val="en-US" w:eastAsia="ko-KR"/>
        </w:rPr>
        <w:t xml:space="preserve"> Define RRM requirements for sidelink unlicensed spectrum in </w:t>
      </w:r>
      <w:r w:rsidR="003E6796">
        <w:rPr>
          <w:lang w:val="en-US" w:eastAsia="ko-KR"/>
        </w:rPr>
        <w:t>clause</w:t>
      </w:r>
      <w:r>
        <w:rPr>
          <w:lang w:val="en-US" w:eastAsia="ko-KR"/>
        </w:rPr>
        <w:t xml:space="preserve"> 12 with suffix in TS38.133. </w:t>
      </w:r>
    </w:p>
    <w:p w:rsidR="0039490F" w:rsidRPr="0039490F" w:rsidRDefault="0039490F" w:rsidP="0039490F">
      <w:pPr>
        <w:pStyle w:val="a0"/>
        <w:numPr>
          <w:ilvl w:val="1"/>
          <w:numId w:val="19"/>
        </w:numPr>
        <w:ind w:left="1843" w:hanging="283"/>
        <w:jc w:val="both"/>
        <w:rPr>
          <w:lang w:val="en-US" w:eastAsia="ko-KR"/>
        </w:rPr>
      </w:pPr>
      <w:r w:rsidRPr="0039490F">
        <w:rPr>
          <w:i/>
          <w:lang w:val="en-US" w:eastAsia="ko-KR"/>
        </w:rPr>
        <w:t>E.g., 12.3.A Initiation/Cease of SLSS Transmission</w:t>
      </w:r>
    </w:p>
    <w:p w:rsidR="0039490F" w:rsidRDefault="0039490F" w:rsidP="00D82339">
      <w:pPr>
        <w:pStyle w:val="a0"/>
        <w:ind w:left="1843"/>
        <w:jc w:val="both"/>
        <w:rPr>
          <w:lang w:val="en-US" w:eastAsia="ko-KR"/>
        </w:rPr>
      </w:pPr>
      <w:r w:rsidRPr="0039490F">
        <w:rPr>
          <w:i/>
          <w:lang w:val="en-US" w:eastAsia="ko-KR"/>
        </w:rPr>
        <w:t xml:space="preserve">    12.4.A Selection/Reselection of V2X Synchronization Reference Source</w:t>
      </w:r>
    </w:p>
    <w:p w:rsidR="00770982" w:rsidRPr="00770982" w:rsidRDefault="00770982" w:rsidP="003F345F">
      <w:pPr>
        <w:pStyle w:val="a0"/>
        <w:jc w:val="both"/>
        <w:rPr>
          <w:lang w:val="en-US" w:eastAsia="ko-KR"/>
        </w:rPr>
      </w:pPr>
      <w:r>
        <w:rPr>
          <w:rFonts w:hint="eastAsia"/>
          <w:lang w:val="en-US" w:eastAsia="ko-KR"/>
        </w:rPr>
        <w:t>For RRM impact due to new features, we observe and propose</w:t>
      </w:r>
    </w:p>
    <w:p w:rsidR="003E50CE" w:rsidRDefault="003E50CE" w:rsidP="003E50CE">
      <w:pPr>
        <w:pStyle w:val="a0"/>
        <w:numPr>
          <w:ilvl w:val="0"/>
          <w:numId w:val="19"/>
        </w:numPr>
        <w:rPr>
          <w:lang w:val="en-US" w:eastAsia="ko-KR"/>
        </w:rPr>
      </w:pPr>
      <w:r w:rsidRPr="00ED0BB4">
        <w:rPr>
          <w:b/>
          <w:i/>
          <w:lang w:val="en-US" w:eastAsia="ko-KR"/>
        </w:rPr>
        <w:t>Observation 1:</w:t>
      </w:r>
      <w:r>
        <w:rPr>
          <w:lang w:val="en-US" w:eastAsia="ko-KR"/>
        </w:rPr>
        <w:t xml:space="preserve"> For SL-U, the general RRM requirements for sidelink due to LBT operation are impacted.</w:t>
      </w:r>
    </w:p>
    <w:p w:rsidR="003E50CE" w:rsidRPr="00ED0BB4" w:rsidRDefault="003E50CE" w:rsidP="003E50CE">
      <w:pPr>
        <w:pStyle w:val="a0"/>
        <w:numPr>
          <w:ilvl w:val="0"/>
          <w:numId w:val="19"/>
        </w:numPr>
        <w:rPr>
          <w:lang w:val="en-US" w:eastAsia="ko-KR"/>
        </w:rPr>
      </w:pPr>
      <w:r w:rsidRPr="00ED0BB4">
        <w:rPr>
          <w:b/>
          <w:i/>
          <w:lang w:val="en-US" w:eastAsia="ko-KR"/>
        </w:rPr>
        <w:t>Observation 2:</w:t>
      </w:r>
      <w:r w:rsidRPr="00ED0BB4">
        <w:rPr>
          <w:lang w:val="en-US" w:eastAsia="ko-KR"/>
        </w:rPr>
        <w:t xml:space="preserve"> For co-channel coexistence between LTE sidelink and NR sidelink, it is </w:t>
      </w:r>
      <w:r w:rsidR="003E6796" w:rsidRPr="00ED0BB4">
        <w:rPr>
          <w:lang w:val="en-US" w:eastAsia="ko-KR"/>
        </w:rPr>
        <w:t>expected</w:t>
      </w:r>
      <w:r w:rsidRPr="00ED0BB4">
        <w:rPr>
          <w:lang w:val="en-US" w:eastAsia="ko-KR"/>
        </w:rPr>
        <w:t xml:space="preserve"> that there is no RRM issue, but further final check whether there is no impact on RRM requirements </w:t>
      </w:r>
      <w:r>
        <w:rPr>
          <w:lang w:val="en-US" w:eastAsia="ko-KR"/>
        </w:rPr>
        <w:t>depending on</w:t>
      </w:r>
      <w:r w:rsidRPr="00ED0BB4">
        <w:rPr>
          <w:lang w:val="en-US" w:eastAsia="ko-KR"/>
        </w:rPr>
        <w:t xml:space="preserve"> RAN1 </w:t>
      </w:r>
      <w:r>
        <w:rPr>
          <w:lang w:val="en-US" w:eastAsia="ko-KR"/>
        </w:rPr>
        <w:t>conclusion</w:t>
      </w:r>
      <w:r w:rsidRPr="00ED0BB4">
        <w:rPr>
          <w:lang w:val="en-US" w:eastAsia="ko-KR"/>
        </w:rPr>
        <w:t>.</w:t>
      </w:r>
    </w:p>
    <w:p w:rsidR="003E50CE" w:rsidRDefault="003E50CE" w:rsidP="003E50CE">
      <w:pPr>
        <w:pStyle w:val="a0"/>
        <w:numPr>
          <w:ilvl w:val="0"/>
          <w:numId w:val="19"/>
        </w:numPr>
        <w:rPr>
          <w:lang w:val="en-US" w:eastAsia="ko-KR"/>
        </w:rPr>
      </w:pPr>
      <w:r w:rsidRPr="0081637A">
        <w:rPr>
          <w:b/>
          <w:i/>
          <w:lang w:val="en-US" w:eastAsia="ko-KR"/>
        </w:rPr>
        <w:t>Proposal 2:</w:t>
      </w:r>
      <w:r>
        <w:rPr>
          <w:lang w:val="en-US" w:eastAsia="ko-KR"/>
        </w:rPr>
        <w:t xml:space="preserve"> Consider Table 1 as starting point of Rel-18 RRM requirements.</w:t>
      </w:r>
    </w:p>
    <w:p w:rsidR="00C6596A" w:rsidRPr="003E50CE" w:rsidRDefault="00C6596A" w:rsidP="00C6596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812EBD">
        <w:rPr>
          <w:lang w:val="en-US" w:eastAsia="ko-KR"/>
        </w:rPr>
        <w:t>RP-222806</w:t>
      </w:r>
      <w:r w:rsidR="00CD0965">
        <w:rPr>
          <w:lang w:val="en-US" w:eastAsia="ko-KR"/>
        </w:rPr>
        <w:t>, “</w:t>
      </w:r>
      <w:r w:rsidR="00812EBD">
        <w:rPr>
          <w:lang w:val="en-US" w:eastAsia="ko-KR"/>
        </w:rPr>
        <w:t>WID revision: NR sidelink evolution</w:t>
      </w:r>
      <w:r w:rsidR="00CD0965">
        <w:rPr>
          <w:lang w:val="en-US" w:eastAsia="ko-KR"/>
        </w:rPr>
        <w:t xml:space="preserve">,” </w:t>
      </w:r>
      <w:r w:rsidR="00812EBD">
        <w:rPr>
          <w:lang w:val="en-US" w:eastAsia="ko-KR"/>
        </w:rPr>
        <w:t>OPPO</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7C6" w:rsidRDefault="000C17C6" w:rsidP="00D306DF">
      <w:r>
        <w:separator/>
      </w:r>
    </w:p>
  </w:endnote>
  <w:endnote w:type="continuationSeparator" w:id="0">
    <w:p w:rsidR="000C17C6" w:rsidRDefault="000C17C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7C6" w:rsidRDefault="000C17C6" w:rsidP="00D306DF">
      <w:r>
        <w:separator/>
      </w:r>
    </w:p>
  </w:footnote>
  <w:footnote w:type="continuationSeparator" w:id="0">
    <w:p w:rsidR="000C17C6" w:rsidRDefault="000C17C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8F13F9C"/>
    <w:multiLevelType w:val="hybridMultilevel"/>
    <w:tmpl w:val="54BE6098"/>
    <w:lvl w:ilvl="0" w:tplc="EFFC59A4">
      <w:start w:val="1"/>
      <w:numFmt w:val="bullet"/>
      <w:lvlText w:val="-"/>
      <w:lvlJc w:val="left"/>
      <w:pPr>
        <w:ind w:left="720" w:hanging="360"/>
      </w:pPr>
      <w:rPr>
        <w:rFonts w:ascii="Times" w:eastAsia="맑은 고딕" w:hAnsi="Times" w:cs="Times" w:hint="default"/>
      </w:rPr>
    </w:lvl>
    <w:lvl w:ilvl="1" w:tplc="9C20070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2"/>
  </w:num>
  <w:num w:numId="3">
    <w:abstractNumId w:val="14"/>
  </w:num>
  <w:num w:numId="4">
    <w:abstractNumId w:val="9"/>
  </w:num>
  <w:num w:numId="5">
    <w:abstractNumId w:val="5"/>
  </w:num>
  <w:num w:numId="6">
    <w:abstractNumId w:val="15"/>
  </w:num>
  <w:num w:numId="7">
    <w:abstractNumId w:val="13"/>
  </w:num>
  <w:num w:numId="8">
    <w:abstractNumId w:val="0"/>
  </w:num>
  <w:num w:numId="9">
    <w:abstractNumId w:val="20"/>
  </w:num>
  <w:num w:numId="10">
    <w:abstractNumId w:val="3"/>
  </w:num>
  <w:num w:numId="11">
    <w:abstractNumId w:val="18"/>
  </w:num>
  <w:num w:numId="12">
    <w:abstractNumId w:val="19"/>
  </w:num>
  <w:num w:numId="13">
    <w:abstractNumId w:val="8"/>
  </w:num>
  <w:num w:numId="14">
    <w:abstractNumId w:val="17"/>
  </w:num>
  <w:num w:numId="15">
    <w:abstractNumId w:val="10"/>
  </w:num>
  <w:num w:numId="16">
    <w:abstractNumId w:val="7"/>
  </w:num>
  <w:num w:numId="17">
    <w:abstractNumId w:val="12"/>
  </w:num>
  <w:num w:numId="18">
    <w:abstractNumId w:val="11"/>
  </w:num>
  <w:num w:numId="19">
    <w:abstractNumId w:val="1"/>
  </w:num>
  <w:num w:numId="20">
    <w:abstractNumId w:val="4"/>
  </w:num>
  <w:num w:numId="21">
    <w:abstractNumId w:val="16"/>
  </w:num>
  <w:num w:numId="2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gFAEYVU5o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7771"/>
    <w:rsid w:val="000B799B"/>
    <w:rsid w:val="000C15D6"/>
    <w:rsid w:val="000C17C6"/>
    <w:rsid w:val="000C1B7F"/>
    <w:rsid w:val="000C62E1"/>
    <w:rsid w:val="000C71C8"/>
    <w:rsid w:val="000C72DB"/>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F78"/>
    <w:rsid w:val="00132135"/>
    <w:rsid w:val="00134809"/>
    <w:rsid w:val="00134D2C"/>
    <w:rsid w:val="0013597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CE1"/>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2F30"/>
    <w:rsid w:val="001941DA"/>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1616E"/>
    <w:rsid w:val="002205B8"/>
    <w:rsid w:val="002213D8"/>
    <w:rsid w:val="00224367"/>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68C"/>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0EE"/>
    <w:rsid w:val="00290C05"/>
    <w:rsid w:val="00290D16"/>
    <w:rsid w:val="00290DA5"/>
    <w:rsid w:val="0029116C"/>
    <w:rsid w:val="0029152E"/>
    <w:rsid w:val="0029168C"/>
    <w:rsid w:val="00292E94"/>
    <w:rsid w:val="0029445D"/>
    <w:rsid w:val="002947A7"/>
    <w:rsid w:val="00296DA6"/>
    <w:rsid w:val="00296DAA"/>
    <w:rsid w:val="002977ED"/>
    <w:rsid w:val="002A00E7"/>
    <w:rsid w:val="002A058F"/>
    <w:rsid w:val="002A10E3"/>
    <w:rsid w:val="002A2518"/>
    <w:rsid w:val="002A2DD0"/>
    <w:rsid w:val="002A2ED2"/>
    <w:rsid w:val="002A396A"/>
    <w:rsid w:val="002A3BBA"/>
    <w:rsid w:val="002A4B6E"/>
    <w:rsid w:val="002A5400"/>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64AC"/>
    <w:rsid w:val="002D1024"/>
    <w:rsid w:val="002D2149"/>
    <w:rsid w:val="002D2EC5"/>
    <w:rsid w:val="002D3290"/>
    <w:rsid w:val="002D32BD"/>
    <w:rsid w:val="002D41FF"/>
    <w:rsid w:val="002D4249"/>
    <w:rsid w:val="002D46F5"/>
    <w:rsid w:val="002D58FC"/>
    <w:rsid w:val="002D5FB2"/>
    <w:rsid w:val="002D6E17"/>
    <w:rsid w:val="002D74DD"/>
    <w:rsid w:val="002E0815"/>
    <w:rsid w:val="002E0FAB"/>
    <w:rsid w:val="002E127B"/>
    <w:rsid w:val="002E1C22"/>
    <w:rsid w:val="002E445A"/>
    <w:rsid w:val="002E51F5"/>
    <w:rsid w:val="002E5D2F"/>
    <w:rsid w:val="002E5E6E"/>
    <w:rsid w:val="002E66E0"/>
    <w:rsid w:val="002E7ABF"/>
    <w:rsid w:val="002F0010"/>
    <w:rsid w:val="002F08E7"/>
    <w:rsid w:val="002F0AC0"/>
    <w:rsid w:val="002F0BDA"/>
    <w:rsid w:val="002F1838"/>
    <w:rsid w:val="002F2ADC"/>
    <w:rsid w:val="002F304F"/>
    <w:rsid w:val="002F42A0"/>
    <w:rsid w:val="002F4599"/>
    <w:rsid w:val="002F5748"/>
    <w:rsid w:val="002F6BB2"/>
    <w:rsid w:val="002F7658"/>
    <w:rsid w:val="00300E47"/>
    <w:rsid w:val="00301C60"/>
    <w:rsid w:val="00304A17"/>
    <w:rsid w:val="00304C32"/>
    <w:rsid w:val="003058C2"/>
    <w:rsid w:val="0030668F"/>
    <w:rsid w:val="0030692C"/>
    <w:rsid w:val="00307252"/>
    <w:rsid w:val="00307A99"/>
    <w:rsid w:val="00310175"/>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1A8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0CE"/>
    <w:rsid w:val="003E5A6E"/>
    <w:rsid w:val="003E5FD7"/>
    <w:rsid w:val="003E66E2"/>
    <w:rsid w:val="003E6796"/>
    <w:rsid w:val="003E7858"/>
    <w:rsid w:val="003F01F3"/>
    <w:rsid w:val="003F0A97"/>
    <w:rsid w:val="003F1046"/>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B6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CAB"/>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2C38"/>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960"/>
    <w:rsid w:val="007B2FAC"/>
    <w:rsid w:val="007B30E2"/>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53D"/>
    <w:rsid w:val="00813EF9"/>
    <w:rsid w:val="008141BE"/>
    <w:rsid w:val="00814D44"/>
    <w:rsid w:val="0081637A"/>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3E17"/>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B77F7"/>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032A"/>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45E0"/>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2327"/>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1F0E"/>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B5C"/>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5F76"/>
    <w:rsid w:val="00D7044B"/>
    <w:rsid w:val="00D70704"/>
    <w:rsid w:val="00D7083A"/>
    <w:rsid w:val="00D71B35"/>
    <w:rsid w:val="00D71B36"/>
    <w:rsid w:val="00D71B72"/>
    <w:rsid w:val="00D72053"/>
    <w:rsid w:val="00D727D1"/>
    <w:rsid w:val="00D72BB7"/>
    <w:rsid w:val="00D73533"/>
    <w:rsid w:val="00D73C02"/>
    <w:rsid w:val="00D77509"/>
    <w:rsid w:val="00D77DC3"/>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836"/>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336"/>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8A2EC-B6D4-4B4D-A859-2851E060F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1320</Words>
  <Characters>7525</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2023-02-17T07:05:00Z</dcterms:created>
  <dcterms:modified xsi:type="dcterms:W3CDTF">2023-02-17T07:05:00Z</dcterms:modified>
</cp:coreProperties>
</file>